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77C3DBD5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096008">
        <w:rPr>
          <w:rFonts w:cstheme="minorHAnsi"/>
          <w:sz w:val="28"/>
          <w:szCs w:val="28"/>
        </w:rPr>
        <w:t>12</w:t>
      </w:r>
      <w:r w:rsidR="00FB3929">
        <w:rPr>
          <w:rFonts w:cstheme="minorHAnsi"/>
          <w:sz w:val="28"/>
          <w:szCs w:val="28"/>
        </w:rPr>
        <w:t xml:space="preserve"> stycznia 2026 r.</w:t>
      </w:r>
    </w:p>
    <w:p w14:paraId="4DB923C1" w14:textId="6F00C0C9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FB3929">
        <w:rPr>
          <w:rFonts w:cstheme="minorHAnsi"/>
          <w:sz w:val="28"/>
          <w:szCs w:val="28"/>
        </w:rPr>
        <w:t>26.2025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6EA9D374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FB3929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55439E4D" w:rsidR="008F4C1A" w:rsidRDefault="00777D28" w:rsidP="00FB3929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FB3929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494E1A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494E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 xml:space="preserve">w 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494E1A" w:rsidRPr="00494E1A">
        <w:rPr>
          <w:rFonts w:ascii="Calibri" w:eastAsia="Calibri" w:hAnsi="Calibri" w:cs="Calibri"/>
          <w:b/>
          <w:bCs/>
          <w:sz w:val="28"/>
          <w:szCs w:val="28"/>
        </w:rPr>
        <w:t>rozbudowie gospodarstwa rolnego poprzez budowę chlewni wraz z niezbędną infrastrukturą na działce o numerze ewidencyjnym 189/2, obręb Kadzewo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489562C4" w:rsidR="008F4C1A" w:rsidRDefault="00FB3929" w:rsidP="00FB3929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wszczęciu </w:t>
      </w:r>
      <w:r w:rsidR="008F4C1A" w:rsidRPr="001B09F9">
        <w:rPr>
          <w:rFonts w:cstheme="minorHAnsi"/>
          <w:sz w:val="28"/>
          <w:szCs w:val="28"/>
        </w:rPr>
        <w:t>postępowani</w:t>
      </w:r>
      <w:r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w przedmiotowej sprawie na wniosek</w:t>
      </w:r>
      <w:r w:rsidR="00536EEE">
        <w:rPr>
          <w:rFonts w:cstheme="minorHAnsi"/>
          <w:sz w:val="28"/>
          <w:szCs w:val="28"/>
        </w:rPr>
        <w:t xml:space="preserve"> </w:t>
      </w:r>
      <w:r w:rsidR="008D7659">
        <w:rPr>
          <w:rFonts w:ascii="Calibri" w:eastAsia="Calibri" w:hAnsi="Calibri" w:cs="Calibri"/>
          <w:sz w:val="28"/>
          <w:szCs w:val="28"/>
        </w:rPr>
        <w:t>osoby fizycznej</w:t>
      </w:r>
      <w:r w:rsidR="008F4C1A" w:rsidRPr="001B09F9">
        <w:rPr>
          <w:rFonts w:cstheme="minorHAnsi"/>
          <w:sz w:val="28"/>
          <w:szCs w:val="28"/>
        </w:rPr>
        <w:t xml:space="preserve">, złożony </w:t>
      </w:r>
      <w:r w:rsidR="00494E1A">
        <w:rPr>
          <w:rFonts w:cstheme="minorHAnsi"/>
          <w:sz w:val="28"/>
          <w:szCs w:val="28"/>
        </w:rPr>
        <w:t>11</w:t>
      </w:r>
      <w:r w:rsidR="003C5809">
        <w:rPr>
          <w:rFonts w:cstheme="minorHAnsi"/>
          <w:sz w:val="28"/>
          <w:szCs w:val="28"/>
        </w:rPr>
        <w:t xml:space="preserve"> grudnia </w:t>
      </w:r>
      <w:r w:rsidR="00494E1A">
        <w:rPr>
          <w:rFonts w:cstheme="minorHAnsi"/>
          <w:sz w:val="28"/>
          <w:szCs w:val="28"/>
        </w:rPr>
        <w:t>2025</w:t>
      </w:r>
      <w:r w:rsidR="008F4C1A">
        <w:rPr>
          <w:rFonts w:cstheme="minorHAnsi"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70BC32BF" w14:textId="60F45166" w:rsidR="008F4C1A" w:rsidRDefault="00FB3929" w:rsidP="00FB3929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 w:rsidRPr="00FB3929">
        <w:rPr>
          <w:rFonts w:cstheme="minorHAnsi"/>
          <w:sz w:val="28"/>
          <w:szCs w:val="28"/>
        </w:rPr>
        <w:t>organie właściwym do wydania decyzji w tej sprawie, którym jest Burmistrz Śremu, zaś organ</w:t>
      </w:r>
      <w:r w:rsidR="00494E1A">
        <w:rPr>
          <w:rFonts w:cstheme="minorHAnsi"/>
          <w:sz w:val="28"/>
          <w:szCs w:val="28"/>
        </w:rPr>
        <w:t>ami</w:t>
      </w:r>
      <w:r w:rsidRPr="00FB3929">
        <w:rPr>
          <w:rFonts w:cstheme="minorHAnsi"/>
          <w:sz w:val="28"/>
          <w:szCs w:val="28"/>
        </w:rPr>
        <w:t xml:space="preserve"> biorącym</w:t>
      </w:r>
      <w:r w:rsidR="00494E1A">
        <w:rPr>
          <w:rFonts w:cstheme="minorHAnsi"/>
          <w:sz w:val="28"/>
          <w:szCs w:val="28"/>
        </w:rPr>
        <w:t>i</w:t>
      </w:r>
      <w:r w:rsidRPr="00FB3929">
        <w:rPr>
          <w:rFonts w:cstheme="minorHAnsi"/>
          <w:sz w:val="28"/>
          <w:szCs w:val="28"/>
        </w:rPr>
        <w:t xml:space="preserve"> udział w ocenie oddziaływania na środowisko, właściwym</w:t>
      </w:r>
      <w:r w:rsidR="00494E1A">
        <w:rPr>
          <w:rFonts w:cstheme="minorHAnsi"/>
          <w:sz w:val="28"/>
          <w:szCs w:val="28"/>
        </w:rPr>
        <w:t>i</w:t>
      </w:r>
      <w:r w:rsidRPr="00FB3929">
        <w:rPr>
          <w:rFonts w:cstheme="minorHAnsi"/>
          <w:sz w:val="28"/>
          <w:szCs w:val="28"/>
        </w:rPr>
        <w:t xml:space="preserve"> do wydania uzgodnienia i wyrażenia opinii</w:t>
      </w:r>
      <w:r w:rsidR="000C2F50">
        <w:rPr>
          <w:rFonts w:cstheme="minorHAnsi"/>
          <w:sz w:val="28"/>
          <w:szCs w:val="28"/>
        </w:rPr>
        <w:t xml:space="preserve">, którymi </w:t>
      </w:r>
      <w:r w:rsidRPr="00FB3929">
        <w:rPr>
          <w:rFonts w:cstheme="minorHAnsi"/>
          <w:sz w:val="28"/>
          <w:szCs w:val="28"/>
        </w:rPr>
        <w:t>są odpowiednio: Regionalny Dyrektor Ochrony Środowiska w Poznaniu</w:t>
      </w:r>
      <w:r w:rsidR="003C5809">
        <w:rPr>
          <w:rFonts w:cstheme="minorHAnsi"/>
          <w:sz w:val="28"/>
          <w:szCs w:val="28"/>
        </w:rPr>
        <w:t xml:space="preserve">, </w:t>
      </w:r>
      <w:r w:rsidR="003C5809" w:rsidRPr="003C5809">
        <w:rPr>
          <w:rFonts w:cstheme="minorHAnsi"/>
          <w:sz w:val="28"/>
          <w:szCs w:val="28"/>
        </w:rPr>
        <w:t>Dyrektor Regionalnego Zarządu Gospodarki Wodnej Państwowego Gospodarstwa Wodnego Wody Polskie w Poznaniu</w:t>
      </w:r>
      <w:r w:rsidR="003C5809">
        <w:rPr>
          <w:rFonts w:cstheme="minorHAnsi"/>
          <w:sz w:val="28"/>
          <w:szCs w:val="28"/>
        </w:rPr>
        <w:t>,</w:t>
      </w:r>
      <w:r w:rsidRPr="00FB3929">
        <w:rPr>
          <w:rFonts w:cstheme="minorHAnsi"/>
          <w:sz w:val="28"/>
          <w:szCs w:val="28"/>
        </w:rPr>
        <w:t xml:space="preserve"> </w:t>
      </w:r>
      <w:r w:rsidR="003C5809">
        <w:rPr>
          <w:rFonts w:cstheme="minorHAnsi"/>
          <w:sz w:val="28"/>
          <w:szCs w:val="28"/>
        </w:rPr>
        <w:t xml:space="preserve">Marszałek Województwa Wielkopolskiego i </w:t>
      </w:r>
      <w:r w:rsidRPr="00FB3929">
        <w:rPr>
          <w:rFonts w:cstheme="minorHAnsi"/>
          <w:sz w:val="28"/>
          <w:szCs w:val="28"/>
        </w:rPr>
        <w:t>Państwowy Powiatowy Inspektor Sanitarny w Śremie</w:t>
      </w:r>
      <w:r w:rsidR="008F4C1A" w:rsidRPr="001B09F9">
        <w:rPr>
          <w:rFonts w:cstheme="minorHAnsi"/>
          <w:sz w:val="28"/>
          <w:szCs w:val="28"/>
        </w:rPr>
        <w:t>;</w:t>
      </w:r>
    </w:p>
    <w:p w14:paraId="7EF3C491" w14:textId="1E7DA606" w:rsidR="008F4C1A" w:rsidRDefault="00FB3929" w:rsidP="00FB3929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 w:rsidRPr="00FB3929">
        <w:rPr>
          <w:rFonts w:cstheme="minorHAnsi"/>
          <w:sz w:val="28"/>
          <w:szCs w:val="28"/>
        </w:rPr>
        <w:t>możliwości zapoznania się z dokumentacją sprawy wyłożoną do wglądu w</w:t>
      </w:r>
      <w:r w:rsidR="003C5809">
        <w:rPr>
          <w:rFonts w:cstheme="minorHAnsi"/>
          <w:sz w:val="28"/>
          <w:szCs w:val="28"/>
        </w:rPr>
        <w:t> </w:t>
      </w:r>
      <w:r w:rsidRPr="00FB3929">
        <w:rPr>
          <w:rFonts w:cstheme="minorHAnsi"/>
          <w:sz w:val="28"/>
          <w:szCs w:val="28"/>
        </w:rPr>
        <w:t>siedzibie Urzędu Miejskiego w Śremie (ul. Plac 20 Października 1, pok. 33), w godzinach od 7:00 do 15:00,</w:t>
      </w:r>
      <w:r w:rsidRPr="00FB3929">
        <w:rPr>
          <w:rFonts w:cstheme="minorHAnsi"/>
          <w:b/>
          <w:bCs/>
          <w:sz w:val="28"/>
          <w:szCs w:val="28"/>
        </w:rPr>
        <w:t xml:space="preserve"> od </w:t>
      </w:r>
      <w:r w:rsidR="003C5809">
        <w:rPr>
          <w:rFonts w:cstheme="minorHAnsi"/>
          <w:b/>
          <w:bCs/>
          <w:sz w:val="28"/>
          <w:szCs w:val="28"/>
        </w:rPr>
        <w:t>15 stycznia</w:t>
      </w:r>
      <w:r w:rsidRPr="00FB3929">
        <w:rPr>
          <w:rFonts w:cstheme="minorHAnsi"/>
          <w:b/>
          <w:bCs/>
          <w:sz w:val="28"/>
          <w:szCs w:val="28"/>
        </w:rPr>
        <w:t xml:space="preserve"> 202</w:t>
      </w:r>
      <w:r w:rsidR="003C5809">
        <w:rPr>
          <w:rFonts w:cstheme="minorHAnsi"/>
          <w:b/>
          <w:bCs/>
          <w:sz w:val="28"/>
          <w:szCs w:val="28"/>
        </w:rPr>
        <w:t>6</w:t>
      </w:r>
      <w:r w:rsidRPr="00FB3929">
        <w:rPr>
          <w:rFonts w:cstheme="minorHAnsi"/>
          <w:b/>
          <w:bCs/>
          <w:sz w:val="28"/>
          <w:szCs w:val="28"/>
        </w:rPr>
        <w:t xml:space="preserve"> r. do </w:t>
      </w:r>
      <w:r w:rsidR="003C5809">
        <w:rPr>
          <w:rFonts w:cstheme="minorHAnsi"/>
          <w:b/>
          <w:bCs/>
          <w:sz w:val="28"/>
          <w:szCs w:val="28"/>
        </w:rPr>
        <w:t>13 lutego</w:t>
      </w:r>
      <w:r w:rsidRPr="00FB3929">
        <w:rPr>
          <w:rFonts w:cstheme="minorHAnsi"/>
          <w:b/>
          <w:bCs/>
          <w:sz w:val="28"/>
          <w:szCs w:val="28"/>
        </w:rPr>
        <w:t xml:space="preserve"> 202</w:t>
      </w:r>
      <w:r w:rsidR="003C5809">
        <w:rPr>
          <w:rFonts w:cstheme="minorHAnsi"/>
          <w:b/>
          <w:bCs/>
          <w:sz w:val="28"/>
          <w:szCs w:val="28"/>
        </w:rPr>
        <w:t>6</w:t>
      </w:r>
      <w:r w:rsidRPr="00FB3929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341145C3" w:rsidR="008F4C1A" w:rsidRPr="00742400" w:rsidRDefault="00FB3929" w:rsidP="00FB3929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Pr="00777D28">
        <w:rPr>
          <w:rFonts w:cstheme="minorHAnsi"/>
          <w:b/>
          <w:bCs/>
          <w:sz w:val="28"/>
          <w:szCs w:val="28"/>
        </w:rPr>
        <w:t>składania uwag i wniosków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terminie, o którym mowa w pkt 4, </w:t>
      </w:r>
      <w:r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</w:t>
      </w:r>
      <w:r w:rsidR="008F4C1A" w:rsidRPr="001B09F9">
        <w:rPr>
          <w:rFonts w:cstheme="minorHAnsi"/>
          <w:sz w:val="28"/>
          <w:szCs w:val="28"/>
        </w:rPr>
        <w:t>.</w:t>
      </w:r>
    </w:p>
    <w:p w14:paraId="36306F19" w14:textId="77777777" w:rsidR="003C5809" w:rsidRDefault="003C580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4C7A3A8C" w:rsidR="008F4C1A" w:rsidRDefault="008F4C1A" w:rsidP="00FB3929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3C5809" w:rsidRPr="003C5809">
          <w:rPr>
            <w:rStyle w:val="Hipercze"/>
            <w:sz w:val="28"/>
            <w:szCs w:val="28"/>
          </w:rPr>
          <w:t>https://bip.srem.pl/public/?id=238289</w:t>
        </w:r>
      </w:hyperlink>
      <w:r w:rsidR="003C5809"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0C2F50">
        <w:rPr>
          <w:rFonts w:cstheme="minorHAnsi"/>
          <w:sz w:val="28"/>
          <w:szCs w:val="28"/>
        </w:rPr>
        <w:t xml:space="preserve"> oraz Urzędu Miasta i Gminy Dolsk</w:t>
      </w:r>
      <w:r>
        <w:rPr>
          <w:rFonts w:cstheme="minorHAnsi"/>
          <w:sz w:val="28"/>
          <w:szCs w:val="28"/>
        </w:rPr>
        <w:t>, na tablic</w:t>
      </w:r>
      <w:r w:rsidR="003C5809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ogłoszeniow</w:t>
      </w:r>
      <w:r w:rsidR="003C5809">
        <w:rPr>
          <w:rFonts w:cstheme="minorHAnsi"/>
          <w:sz w:val="28"/>
          <w:szCs w:val="28"/>
        </w:rPr>
        <w:t>ych</w:t>
      </w:r>
      <w:r>
        <w:rPr>
          <w:rFonts w:cstheme="minorHAnsi"/>
          <w:sz w:val="28"/>
          <w:szCs w:val="28"/>
        </w:rPr>
        <w:t xml:space="preserve"> w </w:t>
      </w:r>
      <w:r w:rsidR="003C5809">
        <w:rPr>
          <w:rFonts w:cstheme="minorHAnsi"/>
          <w:sz w:val="28"/>
          <w:szCs w:val="28"/>
        </w:rPr>
        <w:t>Kadzewie i</w:t>
      </w:r>
      <w:r w:rsidR="000C2F50">
        <w:rPr>
          <w:rFonts w:cstheme="minorHAnsi"/>
          <w:sz w:val="28"/>
          <w:szCs w:val="28"/>
        </w:rPr>
        <w:t> </w:t>
      </w:r>
      <w:r w:rsidR="003C5809">
        <w:rPr>
          <w:rFonts w:cstheme="minorHAnsi"/>
          <w:sz w:val="28"/>
          <w:szCs w:val="28"/>
        </w:rPr>
        <w:t>Mełpinie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FB3929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A18D999" w:rsidR="008F4C1A" w:rsidRDefault="008F4C1A" w:rsidP="00FB3929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="00FB3929" w:rsidRPr="001B09F9">
        <w:rPr>
          <w:rFonts w:cstheme="minorHAnsi"/>
          <w:sz w:val="28"/>
          <w:szCs w:val="28"/>
        </w:rPr>
        <w:t>(</w:t>
      </w:r>
      <w:r w:rsidR="00FB3929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FB3929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1112, 1940, 1881 i z 2025 r. poz. 1535</w:t>
      </w:r>
      <w:r w:rsidR="00FB3929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FB3929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FB3929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1132" w14:textId="77777777" w:rsidR="007A3BF8" w:rsidRDefault="007A3BF8" w:rsidP="00053E5A">
      <w:pPr>
        <w:spacing w:after="0" w:line="240" w:lineRule="auto"/>
      </w:pPr>
      <w:r>
        <w:separator/>
      </w:r>
    </w:p>
  </w:endnote>
  <w:endnote w:type="continuationSeparator" w:id="0">
    <w:p w14:paraId="6C2CE897" w14:textId="77777777" w:rsidR="007A3BF8" w:rsidRDefault="007A3BF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08773" w14:textId="77777777" w:rsidR="007A3BF8" w:rsidRDefault="007A3BF8" w:rsidP="00053E5A">
      <w:pPr>
        <w:spacing w:after="0" w:line="240" w:lineRule="auto"/>
      </w:pPr>
      <w:r>
        <w:separator/>
      </w:r>
    </w:p>
  </w:footnote>
  <w:footnote w:type="continuationSeparator" w:id="0">
    <w:p w14:paraId="62E3F4A6" w14:textId="77777777" w:rsidR="007A3BF8" w:rsidRDefault="007A3BF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CDC22B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3BF4"/>
    <w:rsid w:val="00053E5A"/>
    <w:rsid w:val="00096008"/>
    <w:rsid w:val="000C2F50"/>
    <w:rsid w:val="001A466D"/>
    <w:rsid w:val="001E0FED"/>
    <w:rsid w:val="001F530A"/>
    <w:rsid w:val="00250690"/>
    <w:rsid w:val="002B2A21"/>
    <w:rsid w:val="003371EB"/>
    <w:rsid w:val="00383EDE"/>
    <w:rsid w:val="003C5809"/>
    <w:rsid w:val="003F0E42"/>
    <w:rsid w:val="003F21D6"/>
    <w:rsid w:val="004519AC"/>
    <w:rsid w:val="0048459B"/>
    <w:rsid w:val="00494E1A"/>
    <w:rsid w:val="004C79AB"/>
    <w:rsid w:val="004D2493"/>
    <w:rsid w:val="00525346"/>
    <w:rsid w:val="00536EEE"/>
    <w:rsid w:val="005811F1"/>
    <w:rsid w:val="005E5887"/>
    <w:rsid w:val="005F048F"/>
    <w:rsid w:val="005F23DE"/>
    <w:rsid w:val="00614342"/>
    <w:rsid w:val="006632F3"/>
    <w:rsid w:val="006A6F3E"/>
    <w:rsid w:val="006C33C3"/>
    <w:rsid w:val="00706A25"/>
    <w:rsid w:val="007117A8"/>
    <w:rsid w:val="007362FC"/>
    <w:rsid w:val="00777D28"/>
    <w:rsid w:val="00793503"/>
    <w:rsid w:val="007A3BF8"/>
    <w:rsid w:val="007C6800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AD4237"/>
    <w:rsid w:val="00B37C61"/>
    <w:rsid w:val="00B91287"/>
    <w:rsid w:val="00BC1872"/>
    <w:rsid w:val="00CD7C7F"/>
    <w:rsid w:val="00D90DFD"/>
    <w:rsid w:val="00DB7013"/>
    <w:rsid w:val="00DD706F"/>
    <w:rsid w:val="00DE7F5C"/>
    <w:rsid w:val="00E34C2B"/>
    <w:rsid w:val="00F67EEA"/>
    <w:rsid w:val="00F753E3"/>
    <w:rsid w:val="00F959B7"/>
    <w:rsid w:val="00FA15D5"/>
    <w:rsid w:val="00FB3929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28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26</cp:revision>
  <cp:lastPrinted>2020-02-11T13:09:00Z</cp:lastPrinted>
  <dcterms:created xsi:type="dcterms:W3CDTF">2021-04-23T10:50:00Z</dcterms:created>
  <dcterms:modified xsi:type="dcterms:W3CDTF">2026-01-12T08:34:00Z</dcterms:modified>
</cp:coreProperties>
</file>