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AB40F" w14:textId="77777777" w:rsidR="007E113B" w:rsidRPr="007E113B" w:rsidRDefault="007E113B" w:rsidP="005F6D3A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58B1D049" w14:textId="1D4CF549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758D1C71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6971DB">
        <w:rPr>
          <w:rFonts w:ascii="Calibri" w:hAnsi="Calibri" w:cs="Calibri"/>
          <w:kern w:val="0"/>
          <w:szCs w:val="28"/>
          <w14:ligatures w14:val="none"/>
        </w:rPr>
        <w:t xml:space="preserve"> 10</w:t>
      </w:r>
      <w:r w:rsidR="00B26182">
        <w:rPr>
          <w:rFonts w:ascii="Calibri" w:hAnsi="Calibri" w:cs="Calibri"/>
          <w:kern w:val="0"/>
          <w:szCs w:val="28"/>
          <w14:ligatures w14:val="none"/>
        </w:rPr>
        <w:t xml:space="preserve"> lutego 2026 r.</w:t>
      </w:r>
    </w:p>
    <w:p w14:paraId="2125919C" w14:textId="35052CA3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B26182">
        <w:rPr>
          <w:rFonts w:ascii="Calibri" w:hAnsi="Calibri" w:cs="Calibri"/>
          <w:kern w:val="0"/>
          <w:szCs w:val="28"/>
          <w14:ligatures w14:val="none"/>
        </w:rPr>
        <w:t>15</w:t>
      </w:r>
      <w:r w:rsidR="00561DE9">
        <w:rPr>
          <w:rFonts w:ascii="Calibri" w:hAnsi="Calibri" w:cs="Calibri"/>
          <w:kern w:val="0"/>
          <w:szCs w:val="28"/>
          <w14:ligatures w14:val="none"/>
        </w:rPr>
        <w:t>.2025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58F55A04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o wystąpieniu do 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właściw</w:t>
      </w:r>
      <w:r w:rsidR="00B2618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ych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organ</w:t>
      </w:r>
      <w:r w:rsidR="00B2618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ów</w:t>
      </w: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o ponowne zajęcie stanowiska w sprawie wydania decyzji o środowiskowych uwarunkowaniach</w:t>
      </w:r>
    </w:p>
    <w:p w14:paraId="1DC5D999" w14:textId="3C1AC1B7" w:rsidR="005F6D3A" w:rsidRPr="00222E1C" w:rsidRDefault="005F6D3A" w:rsidP="000666F9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pismem z </w:t>
      </w:r>
      <w:r w:rsidR="00B26182">
        <w:rPr>
          <w:rFonts w:ascii="Calibri" w:hAnsi="Calibri" w:cs="Calibri"/>
          <w:kern w:val="0"/>
          <w:szCs w:val="28"/>
          <w14:ligatures w14:val="none"/>
        </w:rPr>
        <w:t>09.02.2026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</w:t>
      </w:r>
      <w:r w:rsidR="00552A26">
        <w:rPr>
          <w:rFonts w:ascii="Calibri" w:hAnsi="Calibri" w:cs="Calibri"/>
          <w:kern w:val="0"/>
          <w:szCs w:val="28"/>
          <w14:ligatures w14:val="none"/>
        </w:rPr>
        <w:t>em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się</w:t>
      </w:r>
      <w:r w:rsidR="001E5FE7">
        <w:rPr>
          <w:rFonts w:ascii="Calibri" w:hAnsi="Calibri" w:cs="Calibri"/>
          <w:kern w:val="0"/>
          <w:szCs w:val="28"/>
          <w:vertAlign w:val="superscript"/>
          <w14:ligatures w14:val="none"/>
        </w:rPr>
        <w:t>2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do Państwowego Powiatowego Inspektora Sanitarnego w</w:t>
      </w:r>
      <w:r w:rsidR="00552A26"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Śremie </w:t>
      </w:r>
      <w:r w:rsidR="00B26182">
        <w:rPr>
          <w:rFonts w:ascii="Calibri" w:hAnsi="Calibri" w:cs="Calibri"/>
          <w:kern w:val="0"/>
          <w:szCs w:val="28"/>
          <w14:ligatures w14:val="none"/>
        </w:rPr>
        <w:t xml:space="preserve">oraz Dyrektora Zarządu Zlewni w Poznaniu Państwowego Gospodarstwa Wodnego Wody Polskie, </w:t>
      </w:r>
      <w:r w:rsidRPr="005F6D3A">
        <w:rPr>
          <w:rFonts w:ascii="Calibri" w:hAnsi="Calibri" w:cs="Calibri"/>
          <w:kern w:val="0"/>
          <w:szCs w:val="28"/>
          <w14:ligatures w14:val="none"/>
        </w:rPr>
        <w:t>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osobę fizyczną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przedsięwzięcia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polegającego na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B26182" w:rsidRPr="00B26182">
        <w:rPr>
          <w:rFonts w:ascii="Calibri" w:hAnsi="Calibri" w:cs="Calibri"/>
          <w:b/>
          <w:kern w:val="0"/>
          <w:szCs w:val="28"/>
          <w14:ligatures w14:val="none"/>
        </w:rPr>
        <w:t>zmianie sposobu użytkowania wiaty na maszyny rolnicze na wiatę inwentarską na działkach o numerach ewidencyjnych 143 i 144, obręb Zbrudzewo</w:t>
      </w:r>
      <w:r w:rsidR="00F71BB2" w:rsidRPr="00222E1C">
        <w:rPr>
          <w:rFonts w:cstheme="minorHAnsi"/>
          <w:bCs/>
          <w:szCs w:val="28"/>
        </w:rPr>
        <w:t>.</w:t>
      </w:r>
    </w:p>
    <w:p w14:paraId="4554E9D5" w14:textId="51DF8002" w:rsidR="00B86FB6" w:rsidRPr="006C5DC2" w:rsidRDefault="00B86FB6" w:rsidP="000666F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B26182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="00561DE9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6BC11B81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6A491EAB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6449751D" w14:textId="24FEB949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B26182">
        <w:rPr>
          <w:rFonts w:eastAsia="Times New Roman" w:cstheme="minorHAnsi"/>
          <w:szCs w:val="28"/>
          <w:lang w:eastAsia="pl-PL"/>
        </w:rPr>
        <w:t>10.02.2026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02F6DAD1" w14:textId="697D1864" w:rsidR="001E5FE7" w:rsidRDefault="00F870D6" w:rsidP="001E5FE7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3593D3A8" w14:textId="77777777" w:rsidR="00403107" w:rsidRDefault="00403107" w:rsidP="001E5FE7">
      <w:pPr>
        <w:rPr>
          <w:rFonts w:eastAsia="Times New Roman" w:cstheme="minorHAnsi"/>
          <w:szCs w:val="28"/>
          <w:lang w:eastAsia="pl-PL"/>
        </w:rPr>
      </w:pPr>
    </w:p>
    <w:p w14:paraId="1D8D3918" w14:textId="37228763" w:rsidR="001E5FE7" w:rsidRDefault="001E5FE7" w:rsidP="001E5FE7">
      <w:pPr>
        <w:spacing w:after="60"/>
        <w:jc w:val="left"/>
        <w:rPr>
          <w:rFonts w:cstheme="minorHAnsi"/>
          <w:szCs w:val="28"/>
        </w:rPr>
      </w:pPr>
      <w:r w:rsidRPr="00A31F85">
        <w:rPr>
          <w:rFonts w:cstheme="minorHAnsi"/>
          <w:bCs/>
          <w:szCs w:val="28"/>
          <w:vertAlign w:val="superscript"/>
        </w:rPr>
        <w:t>1</w:t>
      </w:r>
      <w:r w:rsidRPr="00A31F85">
        <w:rPr>
          <w:rFonts w:cstheme="minorHAnsi"/>
          <w:bCs/>
          <w:szCs w:val="28"/>
        </w:rPr>
        <w:t xml:space="preserve">Podstawa prawna: </w:t>
      </w:r>
      <w:r w:rsidRPr="00A31F85">
        <w:rPr>
          <w:rFonts w:cstheme="minorHAnsi"/>
          <w:szCs w:val="28"/>
        </w:rPr>
        <w:t>art. 74 ust. 3 ustawy z dnia 3 października 2008 r. o udostępnianiu informacji o środowisku i jego ochronie, udziale społeczeństwa w ochronie środowiska oraz o ocenach oddziaływania na środowisko</w:t>
      </w:r>
      <w:r>
        <w:rPr>
          <w:rFonts w:cstheme="minorHAnsi"/>
          <w:szCs w:val="28"/>
        </w:rPr>
        <w:t xml:space="preserve"> (Dz. U. z 2024 r. poz. 1112, 1940 i 1881</w:t>
      </w:r>
      <w:r w:rsidR="00B26182">
        <w:rPr>
          <w:rFonts w:cstheme="minorHAnsi"/>
          <w:szCs w:val="28"/>
        </w:rPr>
        <w:t xml:space="preserve"> oraz z 2025 r. poz. 1535</w:t>
      </w:r>
      <w:r>
        <w:rPr>
          <w:rFonts w:cstheme="minorHAnsi"/>
          <w:szCs w:val="28"/>
        </w:rPr>
        <w:t>)</w:t>
      </w:r>
      <w:r w:rsidR="00544B7B">
        <w:rPr>
          <w:rFonts w:cstheme="minorHAnsi"/>
          <w:szCs w:val="28"/>
        </w:rPr>
        <w:t>, zwanej dalej u.o.o.ś.</w:t>
      </w:r>
    </w:p>
    <w:p w14:paraId="4DD41161" w14:textId="447157B4" w:rsidR="001E5FE7" w:rsidRDefault="001E5FE7" w:rsidP="001E5FE7">
      <w:pPr>
        <w:spacing w:after="60"/>
        <w:jc w:val="left"/>
        <w:rPr>
          <w:rFonts w:eastAsia="Times New Roman" w:cstheme="minorHAnsi"/>
          <w:szCs w:val="28"/>
          <w:lang w:eastAsia="pl-PL"/>
        </w:rPr>
      </w:pPr>
      <w:r w:rsidRPr="004E6130">
        <w:rPr>
          <w:rFonts w:cstheme="minorHAnsi"/>
          <w:szCs w:val="28"/>
          <w:vertAlign w:val="superscript"/>
        </w:rPr>
        <w:t>2</w:t>
      </w:r>
      <w:r>
        <w:rPr>
          <w:rFonts w:cstheme="minorHAnsi"/>
          <w:szCs w:val="28"/>
        </w:rPr>
        <w:t xml:space="preserve">Podstawa prawna: </w:t>
      </w:r>
      <w:r w:rsidRPr="004E6130">
        <w:rPr>
          <w:rFonts w:cstheme="minorHAnsi"/>
          <w:szCs w:val="28"/>
        </w:rPr>
        <w:t xml:space="preserve">art. </w:t>
      </w:r>
      <w:r>
        <w:rPr>
          <w:rFonts w:cstheme="minorHAnsi"/>
          <w:szCs w:val="28"/>
        </w:rPr>
        <w:t>64</w:t>
      </w:r>
      <w:r w:rsidRPr="004E6130">
        <w:rPr>
          <w:rFonts w:cstheme="minorHAnsi"/>
          <w:szCs w:val="28"/>
        </w:rPr>
        <w:t xml:space="preserve"> ust. 1 pkt 2 </w:t>
      </w:r>
      <w:r w:rsidR="00B26182">
        <w:rPr>
          <w:rFonts w:cstheme="minorHAnsi"/>
          <w:szCs w:val="28"/>
        </w:rPr>
        <w:t xml:space="preserve">i pkt 4 </w:t>
      </w:r>
      <w:r>
        <w:rPr>
          <w:rFonts w:cstheme="minorHAnsi"/>
          <w:szCs w:val="28"/>
        </w:rPr>
        <w:t>u.o.o.ś.</w:t>
      </w:r>
      <w:r w:rsidRPr="004E6130">
        <w:rPr>
          <w:rFonts w:cstheme="minorHAnsi"/>
          <w:szCs w:val="28"/>
        </w:rPr>
        <w:t xml:space="preserve"> oraz art. 106 § 1 </w:t>
      </w:r>
      <w:r w:rsidRPr="007374BD">
        <w:rPr>
          <w:rFonts w:cstheme="minorHAnsi"/>
          <w:szCs w:val="28"/>
        </w:rPr>
        <w:t>ustawy z dnia 14 czerwca 1960 r. - Kodeks postępowania administracyjnego (Dz. U. z</w:t>
      </w:r>
      <w:r>
        <w:rPr>
          <w:rFonts w:cstheme="minorHAnsi"/>
          <w:szCs w:val="28"/>
        </w:rPr>
        <w:t> </w:t>
      </w:r>
      <w:r w:rsidR="00B26182">
        <w:rPr>
          <w:rFonts w:cstheme="minorHAnsi"/>
          <w:szCs w:val="28"/>
        </w:rPr>
        <w:t>2025 r. poz. 1691</w:t>
      </w:r>
      <w:r w:rsidRPr="007374BD">
        <w:rPr>
          <w:rFonts w:cstheme="minorHAnsi"/>
          <w:szCs w:val="28"/>
        </w:rPr>
        <w:t>), zwanej dalej K.p.a.</w:t>
      </w:r>
    </w:p>
    <w:p w14:paraId="24248FB3" w14:textId="5B16E86E" w:rsidR="00561DE9" w:rsidRPr="00B26182" w:rsidRDefault="00B26182" w:rsidP="00B26182">
      <w:pPr>
        <w:spacing w:after="60"/>
        <w:jc w:val="left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3</w:t>
      </w:r>
      <w:r w:rsidR="001E5FE7">
        <w:rPr>
          <w:rFonts w:cstheme="minorHAnsi"/>
          <w:szCs w:val="28"/>
        </w:rPr>
        <w:t xml:space="preserve">Podstawa prawna: </w:t>
      </w:r>
      <w:r w:rsidR="001E5FE7" w:rsidRPr="00EF271A">
        <w:rPr>
          <w:rFonts w:cstheme="minorHAnsi"/>
          <w:szCs w:val="28"/>
        </w:rPr>
        <w:t>art. 49 K.p.a.</w:t>
      </w:r>
    </w:p>
    <w:sectPr w:rsidR="00561DE9" w:rsidRPr="00B26182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88733" w14:textId="77777777" w:rsidR="000553E2" w:rsidRDefault="000553E2">
      <w:pPr>
        <w:spacing w:after="0"/>
      </w:pPr>
      <w:r>
        <w:separator/>
      </w:r>
    </w:p>
  </w:endnote>
  <w:endnote w:type="continuationSeparator" w:id="0">
    <w:p w14:paraId="3C7203BA" w14:textId="77777777" w:rsidR="000553E2" w:rsidRDefault="000553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65BC4" w14:textId="2F78CF3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2618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8271D" w14:textId="77777777" w:rsidR="000553E2" w:rsidRDefault="000553E2">
      <w:pPr>
        <w:spacing w:after="0"/>
      </w:pPr>
      <w:r>
        <w:separator/>
      </w:r>
    </w:p>
  </w:footnote>
  <w:footnote w:type="continuationSeparator" w:id="0">
    <w:p w14:paraId="63B397FC" w14:textId="77777777" w:rsidR="000553E2" w:rsidRDefault="000553E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46BDD"/>
    <w:rsid w:val="000512EA"/>
    <w:rsid w:val="000553E2"/>
    <w:rsid w:val="000666F9"/>
    <w:rsid w:val="000B6BDA"/>
    <w:rsid w:val="00136BDF"/>
    <w:rsid w:val="0017178B"/>
    <w:rsid w:val="001C0F56"/>
    <w:rsid w:val="001E5FE7"/>
    <w:rsid w:val="001F51C3"/>
    <w:rsid w:val="001F69D7"/>
    <w:rsid w:val="001F7580"/>
    <w:rsid w:val="00222E1C"/>
    <w:rsid w:val="00284F11"/>
    <w:rsid w:val="002D54D1"/>
    <w:rsid w:val="00300FF4"/>
    <w:rsid w:val="0039628D"/>
    <w:rsid w:val="003E153C"/>
    <w:rsid w:val="003E2752"/>
    <w:rsid w:val="00403107"/>
    <w:rsid w:val="00425D72"/>
    <w:rsid w:val="0044177F"/>
    <w:rsid w:val="00443391"/>
    <w:rsid w:val="00451B3F"/>
    <w:rsid w:val="0048260D"/>
    <w:rsid w:val="00497A6B"/>
    <w:rsid w:val="004B0400"/>
    <w:rsid w:val="00501E75"/>
    <w:rsid w:val="005100F0"/>
    <w:rsid w:val="00544B7B"/>
    <w:rsid w:val="00552A26"/>
    <w:rsid w:val="00561DE9"/>
    <w:rsid w:val="005655A1"/>
    <w:rsid w:val="005F6D3A"/>
    <w:rsid w:val="006173D0"/>
    <w:rsid w:val="006242D1"/>
    <w:rsid w:val="006971DB"/>
    <w:rsid w:val="00717C9F"/>
    <w:rsid w:val="0077503D"/>
    <w:rsid w:val="00780679"/>
    <w:rsid w:val="00797F44"/>
    <w:rsid w:val="007B3708"/>
    <w:rsid w:val="007E113B"/>
    <w:rsid w:val="0081536E"/>
    <w:rsid w:val="008616B6"/>
    <w:rsid w:val="00867E0F"/>
    <w:rsid w:val="00896604"/>
    <w:rsid w:val="008A762D"/>
    <w:rsid w:val="008B5B62"/>
    <w:rsid w:val="008F7A57"/>
    <w:rsid w:val="00966786"/>
    <w:rsid w:val="0096679B"/>
    <w:rsid w:val="00996AD2"/>
    <w:rsid w:val="009A70DA"/>
    <w:rsid w:val="009F561F"/>
    <w:rsid w:val="00AE7AD6"/>
    <w:rsid w:val="00B26182"/>
    <w:rsid w:val="00B318E6"/>
    <w:rsid w:val="00B36F73"/>
    <w:rsid w:val="00B86FB6"/>
    <w:rsid w:val="00B93490"/>
    <w:rsid w:val="00BC16E4"/>
    <w:rsid w:val="00BE415D"/>
    <w:rsid w:val="00C230EE"/>
    <w:rsid w:val="00C97E09"/>
    <w:rsid w:val="00CD52E9"/>
    <w:rsid w:val="00D325C0"/>
    <w:rsid w:val="00DE2E76"/>
    <w:rsid w:val="00E048D9"/>
    <w:rsid w:val="00E34F7D"/>
    <w:rsid w:val="00E424EC"/>
    <w:rsid w:val="00EA3AB7"/>
    <w:rsid w:val="00EB3B0C"/>
    <w:rsid w:val="00F24F16"/>
    <w:rsid w:val="00F71BB2"/>
    <w:rsid w:val="00F84953"/>
    <w:rsid w:val="00F870D6"/>
    <w:rsid w:val="00F90155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30</cp:revision>
  <cp:lastPrinted>2025-10-09T09:22:00Z</cp:lastPrinted>
  <dcterms:created xsi:type="dcterms:W3CDTF">2023-06-19T09:47:00Z</dcterms:created>
  <dcterms:modified xsi:type="dcterms:W3CDTF">2026-02-10T07:02:00Z</dcterms:modified>
</cp:coreProperties>
</file>