
<file path=[Content_Types].xml><?xml version="1.0" encoding="utf-8"?>
<Types xmlns="http://schemas.openxmlformats.org/package/2006/content-types">
  <Default Extension="emf" ContentType="image/x-emf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E75CF9C" w14:textId="3ED55C26" w:rsidR="00D21687" w:rsidRDefault="00D37205" w:rsidP="00BD47FC">
      <w:pPr>
        <w:jc w:val="both"/>
      </w:pPr>
      <w:r>
        <w:rPr>
          <w:noProof/>
        </w:rPr>
        <w:drawing>
          <wp:inline distT="0" distB="0" distL="0" distR="0" wp14:anchorId="3975E28C" wp14:editId="7F3365EC">
            <wp:extent cx="5686425" cy="657225"/>
            <wp:effectExtent l="0" t="0" r="9525" b="9525"/>
            <wp:docPr id="2010739317" name="Obraz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686425" cy="6572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14:paraId="70DE423A" w14:textId="77777777" w:rsidR="00D21687" w:rsidRDefault="00D21687" w:rsidP="00BD47FC">
      <w:pPr>
        <w:jc w:val="both"/>
      </w:pPr>
    </w:p>
    <w:p w14:paraId="1DEA8936" w14:textId="37C248D5" w:rsidR="00D21687" w:rsidRDefault="00D21687" w:rsidP="00BD47FC">
      <w:pPr>
        <w:jc w:val="both"/>
      </w:pPr>
      <w:r w:rsidRPr="00D21687">
        <w:t>Tytuł projektu: Zrównoważona mobilność miejska w Metropolii Poznań – Etap I</w:t>
      </w:r>
      <w:r>
        <w:t>I</w:t>
      </w:r>
    </w:p>
    <w:p w14:paraId="08C3592E" w14:textId="77777777" w:rsidR="00721944" w:rsidRDefault="00721944" w:rsidP="00BD47FC">
      <w:pPr>
        <w:jc w:val="both"/>
      </w:pPr>
    </w:p>
    <w:p w14:paraId="47D0B9A7" w14:textId="123F0374" w:rsidR="00D37205" w:rsidRPr="00EB4412" w:rsidRDefault="00D37205" w:rsidP="00EB4412">
      <w:pPr>
        <w:jc w:val="both"/>
      </w:pPr>
      <w:r>
        <w:t xml:space="preserve">Gmina Śrem </w:t>
      </w:r>
      <w:r w:rsidRPr="00D37205">
        <w:t>realizuje projekt pod nazwą "Zrównoważona mobilność miejska w Metropolii Poznań - Etap II". Przedsięwzięcie jest współfinansowane ze środków Unii Europejskiej w ramach Programu Fundusze Europejskie dla Wielkopolski 2021-2027 (Działanie 3.2: Rozwój zrównoważonej mobilności miejskiej w ramach ZIT). Projekt realizowany jest przez Miasto Poznań jako Partnera Wiodącego wraz z 16</w:t>
      </w:r>
      <w:r w:rsidR="00EB4412">
        <w:t xml:space="preserve"> </w:t>
      </w:r>
      <w:r w:rsidR="005B2243" w:rsidRPr="00EB4412">
        <w:t>podmiotami z poznańskiego obszaru metropolitalnego.</w:t>
      </w:r>
    </w:p>
    <w:p w14:paraId="5521DD72" w14:textId="77777777" w:rsidR="0020636B" w:rsidRPr="00EB4412" w:rsidRDefault="0020636B" w:rsidP="00EB4412">
      <w:pPr>
        <w:jc w:val="both"/>
      </w:pPr>
    </w:p>
    <w:p w14:paraId="2D78F83E" w14:textId="50BE6716" w:rsidR="0020636B" w:rsidRPr="00EB4412" w:rsidRDefault="00721944" w:rsidP="00EB4412">
      <w:pPr>
        <w:jc w:val="both"/>
      </w:pPr>
      <w:r w:rsidRPr="00EB4412">
        <w:t xml:space="preserve">Podmioty realizujące projekt: </w:t>
      </w:r>
      <w:r w:rsidR="0020636B" w:rsidRPr="00EB4412">
        <w:t xml:space="preserve">Miasto Poznań </w:t>
      </w:r>
      <w:r w:rsidRPr="00EB4412">
        <w:t xml:space="preserve">(Partner wiodący), </w:t>
      </w:r>
      <w:r w:rsidR="0020636B" w:rsidRPr="00EB4412">
        <w:t>Gmina Tarnowo Podgórne,</w:t>
      </w:r>
      <w:r w:rsidRPr="00EB4412">
        <w:t xml:space="preserve"> Gmina Czerwonak,</w:t>
      </w:r>
      <w:r w:rsidR="0020636B" w:rsidRPr="00EB4412">
        <w:t xml:space="preserve"> Gmina Dopiewo, Gmina Kleszczewo, Gmina Komorniki, Gmina Kostrzyn, Gmina Śrem, Gmina Murowana Goślina, Gmina Oborniki, Gmina Pobiedziska, Powiat Poznański wraz z jednostką realizującą część projektu w imieniu Partnera – Zarząd Dróg Powiatowych w Poznaniu, Gmina Rokietnica, Gmina Suchy Las, Gmina Swarzędz, Miasto i Gmina Szamotuły, Stowarzyszenie Metropolia Poznań. </w:t>
      </w:r>
    </w:p>
    <w:p w14:paraId="3FA2B48E" w14:textId="77777777" w:rsidR="00545B1D" w:rsidRDefault="00545B1D" w:rsidP="00EB4412">
      <w:pPr>
        <w:jc w:val="both"/>
      </w:pPr>
    </w:p>
    <w:p w14:paraId="240DC686" w14:textId="6EFB5905" w:rsidR="00B06C1E" w:rsidRDefault="00B06C1E" w:rsidP="00EB4412">
      <w:pPr>
        <w:jc w:val="both"/>
      </w:pPr>
      <w:r w:rsidRPr="00B06C1E">
        <w:t>Projekt realizowany jest wspólnie przez samorządy Metropolii Poznań w ramach Zintegrowanych Inwestycji Terytorialnych, co pozwala na skoordynowaną realizację działań o ponadlokalnym charakterze, zapewnienie spójności inwestycji oraz maksymalizację korzyści dla mieszkańców poprzez poprawę dostępności i bezpieczeństwa infrastruktury rowerowej</w:t>
      </w:r>
      <w:r>
        <w:t xml:space="preserve"> oraz mobilności miejskiej. </w:t>
      </w:r>
    </w:p>
    <w:p w14:paraId="0CCB931B" w14:textId="77777777" w:rsidR="00B06C1E" w:rsidRPr="00EB4412" w:rsidRDefault="00B06C1E" w:rsidP="00EB4412">
      <w:pPr>
        <w:jc w:val="both"/>
      </w:pPr>
    </w:p>
    <w:p w14:paraId="47A57197" w14:textId="147CAE4B" w:rsidR="00017EA3" w:rsidRDefault="00545B1D" w:rsidP="00EB4412">
      <w:pPr>
        <w:jc w:val="both"/>
      </w:pPr>
      <w:r w:rsidRPr="00EB4412">
        <w:t>Zakres projektu po stronie gminy Śrem obejmuje budowę ścieżki rowerowej wzdłuż ul. Staszica i ul. 750-lecia w Śremie w kierunku miejscowości Grzymysław. W ramach zadania sfinansowane zostanie</w:t>
      </w:r>
      <w:r w:rsidR="005B2243" w:rsidRPr="00EB4412">
        <w:t xml:space="preserve"> także</w:t>
      </w:r>
      <w:r w:rsidRPr="00EB4412">
        <w:t xml:space="preserve"> przygotowanie </w:t>
      </w:r>
      <w:r w:rsidRPr="00545B1D">
        <w:t>mapy do celów projektowych oraz pełnej dokumentacji projektowej</w:t>
      </w:r>
      <w:r>
        <w:t>, a także montaż</w:t>
      </w:r>
      <w:r w:rsidRPr="00545B1D">
        <w:t xml:space="preserve"> 2 tablic informacyjnych</w:t>
      </w:r>
      <w:r w:rsidR="00D37205">
        <w:t>.</w:t>
      </w:r>
    </w:p>
    <w:p w14:paraId="3C164F14" w14:textId="77777777" w:rsidR="00545B1D" w:rsidRDefault="00545B1D" w:rsidP="00BD47FC">
      <w:pPr>
        <w:jc w:val="both"/>
      </w:pPr>
    </w:p>
    <w:p w14:paraId="39E4C913" w14:textId="77777777" w:rsidR="00EB4412" w:rsidRDefault="00F778E8" w:rsidP="00EB4412">
      <w:pPr>
        <w:jc w:val="both"/>
      </w:pPr>
      <w:r w:rsidRPr="00F778E8">
        <w:t>Głównym celem Projektu jest zwiększenie integracji poszczególnych komponentów systemu transportowego oraz wzrost konkurencyjności transportu zbiorowego, skutkujące zmniejszeniem emisji CO2 i poprawą stanu środowiska przyrodniczego Metropolii Poznań.</w:t>
      </w:r>
      <w:r w:rsidR="005B2243">
        <w:t xml:space="preserve"> </w:t>
      </w:r>
    </w:p>
    <w:p w14:paraId="2666E4DB" w14:textId="74B30EE9" w:rsidR="00EB4412" w:rsidRDefault="00EB4412" w:rsidP="00EB4412">
      <w:pPr>
        <w:jc w:val="both"/>
      </w:pPr>
      <w:r>
        <w:lastRenderedPageBreak/>
        <w:t>Realizacja projektu przyczyni się do osiągnięcia szeregu następujących celów szczegółowych:</w:t>
      </w:r>
    </w:p>
    <w:p w14:paraId="54667F79" w14:textId="77777777" w:rsidR="00EB4412" w:rsidRDefault="00EB4412" w:rsidP="00EB4412">
      <w:pPr>
        <w:jc w:val="both"/>
      </w:pPr>
      <w:r>
        <w:t>- zwiększenie integracji różnych form transportu, ze szczególnym uwzględnieniem transportu zbiorowego i transportu rowerowego,</w:t>
      </w:r>
    </w:p>
    <w:p w14:paraId="7B351D98" w14:textId="77777777" w:rsidR="00EB4412" w:rsidRDefault="00EB4412" w:rsidP="00EB4412">
      <w:pPr>
        <w:jc w:val="both"/>
      </w:pPr>
      <w:r>
        <w:t>- rozwój infrastruktury rowerowej, zwiększającej spójność istniejącego systemu dróg rowerowych,</w:t>
      </w:r>
    </w:p>
    <w:p w14:paraId="3FBD4BDA" w14:textId="77777777" w:rsidR="00EB4412" w:rsidRDefault="00EB4412" w:rsidP="00EB4412">
      <w:pPr>
        <w:jc w:val="both"/>
      </w:pPr>
      <w:r>
        <w:t>- zwiększenie zainteresowania mieszkańców transportem zbiorowym i rowerowym, przyczyniające się do zmiany zachowań transportowych,</w:t>
      </w:r>
    </w:p>
    <w:p w14:paraId="5C13B8F2" w14:textId="77777777" w:rsidR="00EB4412" w:rsidRDefault="00EB4412" w:rsidP="00EB4412">
      <w:pPr>
        <w:jc w:val="both"/>
      </w:pPr>
      <w:r>
        <w:t>- rozwój atrakcyjności transportu zbiorowego poprzez działania inwestycyjne mające na celu rozwój infrastruktury oraz działania informacyjne,</w:t>
      </w:r>
    </w:p>
    <w:p w14:paraId="7BAAF214" w14:textId="77777777" w:rsidR="00EB4412" w:rsidRDefault="00EB4412" w:rsidP="00EB4412">
      <w:pPr>
        <w:jc w:val="both"/>
      </w:pPr>
      <w:r>
        <w:t>- powiązanie węzłów integracyjnych infrastrukturą rowerową,</w:t>
      </w:r>
    </w:p>
    <w:p w14:paraId="6EAE95DD" w14:textId="6815E51F" w:rsidR="00EB4412" w:rsidRDefault="00EB4412" w:rsidP="00EB4412">
      <w:pPr>
        <w:jc w:val="both"/>
      </w:pPr>
      <w:r>
        <w:t>- wzrost spójności i bezpośredniości rowerowej infrastruktury liniowej.</w:t>
      </w:r>
    </w:p>
    <w:p w14:paraId="54C1C20E" w14:textId="77777777" w:rsidR="00017EA3" w:rsidRDefault="00017EA3" w:rsidP="00BD47FC">
      <w:pPr>
        <w:jc w:val="both"/>
      </w:pPr>
    </w:p>
    <w:p w14:paraId="38565265" w14:textId="5050A22D" w:rsidR="00BD47FC" w:rsidRDefault="00BD47FC" w:rsidP="00BD47FC">
      <w:pPr>
        <w:jc w:val="both"/>
      </w:pPr>
      <w:r w:rsidRPr="00BD47FC">
        <w:t>Planowane efekty rzeczowe (produkty) uzyskane w wyniku realizacji projektu:</w:t>
      </w:r>
    </w:p>
    <w:p w14:paraId="3BFC2F82" w14:textId="378C54E3" w:rsidR="00BD47FC" w:rsidRDefault="00BD47FC" w:rsidP="00BD47FC">
      <w:pPr>
        <w:pStyle w:val="Akapitzlist"/>
        <w:numPr>
          <w:ilvl w:val="0"/>
          <w:numId w:val="1"/>
        </w:numPr>
        <w:jc w:val="both"/>
      </w:pPr>
      <w:r w:rsidRPr="00BD47FC">
        <w:t>Liczba miejsc postojowych dla osób z niepełnosprawnościami w wybudowanych, przebudowanych lub doposażonych obiektach „parkuj i jedź”</w:t>
      </w:r>
      <w:r>
        <w:t xml:space="preserve">- 14 szt.; </w:t>
      </w:r>
    </w:p>
    <w:p w14:paraId="0D82F11F" w14:textId="365C3550" w:rsidR="00BD47FC" w:rsidRDefault="00BD47FC" w:rsidP="00BD47FC">
      <w:pPr>
        <w:pStyle w:val="Akapitzlist"/>
        <w:numPr>
          <w:ilvl w:val="0"/>
          <w:numId w:val="1"/>
        </w:numPr>
        <w:jc w:val="both"/>
      </w:pPr>
      <w:r w:rsidRPr="00BD47FC">
        <w:t>Liczba obiektów dostosowanych do potrzeb osób z</w:t>
      </w:r>
      <w:r>
        <w:t xml:space="preserve"> </w:t>
      </w:r>
      <w:r w:rsidRPr="00BD47FC">
        <w:t>niepełnosprawnościami (EFRR/FST/FS)</w:t>
      </w:r>
      <w:r>
        <w:t xml:space="preserve"> – 3 szt. ;</w:t>
      </w:r>
    </w:p>
    <w:p w14:paraId="508FC3ED" w14:textId="789A042D" w:rsidR="00BD47FC" w:rsidRDefault="00BD47FC" w:rsidP="00BD47FC">
      <w:pPr>
        <w:pStyle w:val="Akapitzlist"/>
        <w:numPr>
          <w:ilvl w:val="0"/>
          <w:numId w:val="1"/>
        </w:numPr>
        <w:jc w:val="both"/>
      </w:pPr>
      <w:r w:rsidRPr="00BD47FC">
        <w:t>Liczba przebudowanych i rozbudowanych zintegrowanych węzłów przesiadkowych</w:t>
      </w:r>
      <w:r>
        <w:t xml:space="preserve"> – 1 szt.;</w:t>
      </w:r>
    </w:p>
    <w:p w14:paraId="3F4C7506" w14:textId="787444D6" w:rsidR="00BD47FC" w:rsidRDefault="00BD47FC" w:rsidP="00BD47FC">
      <w:pPr>
        <w:pStyle w:val="Akapitzlist"/>
        <w:numPr>
          <w:ilvl w:val="0"/>
          <w:numId w:val="1"/>
        </w:numPr>
        <w:jc w:val="both"/>
      </w:pPr>
      <w:r w:rsidRPr="00BD47FC">
        <w:t>Liczba przeprowadzonych kampanii informacyjno-edukacyjnych kształtujących świadomość ekologiczną</w:t>
      </w:r>
      <w:r>
        <w:t xml:space="preserve"> – 1 szt.;</w:t>
      </w:r>
    </w:p>
    <w:p w14:paraId="4DB98782" w14:textId="459FEE0C" w:rsidR="00BD47FC" w:rsidRDefault="00BD47FC" w:rsidP="00BD47FC">
      <w:pPr>
        <w:pStyle w:val="Akapitzlist"/>
        <w:numPr>
          <w:ilvl w:val="0"/>
          <w:numId w:val="1"/>
        </w:numPr>
        <w:jc w:val="both"/>
      </w:pPr>
      <w:r w:rsidRPr="00BD47FC">
        <w:t>Liczba wybudowanych obiektów „Bike&amp;Ride”</w:t>
      </w:r>
      <w:r>
        <w:t xml:space="preserve"> – 6 szt.;</w:t>
      </w:r>
    </w:p>
    <w:p w14:paraId="699AD5FC" w14:textId="72DD31A9" w:rsidR="00BD47FC" w:rsidRDefault="00BD47FC" w:rsidP="00BD47FC">
      <w:pPr>
        <w:pStyle w:val="Akapitzlist"/>
        <w:numPr>
          <w:ilvl w:val="0"/>
          <w:numId w:val="1"/>
        </w:numPr>
        <w:jc w:val="both"/>
      </w:pPr>
      <w:r w:rsidRPr="00BD47FC">
        <w:t>Liczba stanowisk postojowych w wybudowanych obiektach „Bike&amp;Ride"</w:t>
      </w:r>
      <w:r>
        <w:t xml:space="preserve"> – 92 szt.;</w:t>
      </w:r>
    </w:p>
    <w:p w14:paraId="352054FC" w14:textId="6F05AC6D" w:rsidR="00BD47FC" w:rsidRDefault="00BD47FC" w:rsidP="00BD47FC">
      <w:pPr>
        <w:pStyle w:val="Akapitzlist"/>
        <w:numPr>
          <w:ilvl w:val="0"/>
          <w:numId w:val="1"/>
        </w:numPr>
        <w:jc w:val="both"/>
      </w:pPr>
      <w:r w:rsidRPr="00BD47FC">
        <w:t>Liczba wybudowanych obiektów „parkuj i jedź"</w:t>
      </w:r>
      <w:r>
        <w:t xml:space="preserve"> – 5 szt.;</w:t>
      </w:r>
    </w:p>
    <w:p w14:paraId="7C075811" w14:textId="47DE64C6" w:rsidR="00BD47FC" w:rsidRDefault="00BD47FC" w:rsidP="00BD47FC">
      <w:pPr>
        <w:pStyle w:val="Akapitzlist"/>
        <w:numPr>
          <w:ilvl w:val="0"/>
          <w:numId w:val="1"/>
        </w:numPr>
        <w:jc w:val="both"/>
      </w:pPr>
      <w:r w:rsidRPr="00BD47FC">
        <w:t>Liczba wybudowanych zintegrowanych węzłów przesiadkowych</w:t>
      </w:r>
      <w:r>
        <w:t xml:space="preserve"> – 13 szt.;</w:t>
      </w:r>
    </w:p>
    <w:p w14:paraId="0227539D" w14:textId="082C2ECE" w:rsidR="00BD47FC" w:rsidRDefault="00BD47FC" w:rsidP="00BD47FC">
      <w:pPr>
        <w:pStyle w:val="Akapitzlist"/>
        <w:numPr>
          <w:ilvl w:val="0"/>
          <w:numId w:val="1"/>
        </w:numPr>
        <w:jc w:val="both"/>
      </w:pPr>
      <w:r w:rsidRPr="00BD47FC">
        <w:t>Wspierana infrastruktura rowerowa</w:t>
      </w:r>
      <w:r>
        <w:t xml:space="preserve"> - </w:t>
      </w:r>
      <w:r w:rsidRPr="00BD47FC">
        <w:t>53,496</w:t>
      </w:r>
      <w:r>
        <w:t xml:space="preserve"> km.</w:t>
      </w:r>
    </w:p>
    <w:p w14:paraId="4B2B0326" w14:textId="77777777" w:rsidR="00BD47FC" w:rsidRDefault="00BD47FC" w:rsidP="00BD47FC">
      <w:pPr>
        <w:pStyle w:val="Akapitzlist"/>
        <w:jc w:val="both"/>
      </w:pPr>
    </w:p>
    <w:p w14:paraId="65CECD7F" w14:textId="1C05FBE5" w:rsidR="00BD47FC" w:rsidRDefault="00BD47FC" w:rsidP="00BD47FC">
      <w:pPr>
        <w:jc w:val="both"/>
      </w:pPr>
      <w:r w:rsidRPr="00BD47FC">
        <w:t>Planowane rezultaty realizacji projektu</w:t>
      </w:r>
      <w:r>
        <w:t xml:space="preserve"> (rok docelowy 2029) :</w:t>
      </w:r>
    </w:p>
    <w:p w14:paraId="20B2C8D6" w14:textId="4549A4A5" w:rsidR="00BD47FC" w:rsidRDefault="00BD47FC" w:rsidP="00BD47FC">
      <w:pPr>
        <w:pStyle w:val="Akapitzlist"/>
        <w:numPr>
          <w:ilvl w:val="0"/>
          <w:numId w:val="2"/>
        </w:numPr>
        <w:jc w:val="both"/>
      </w:pPr>
      <w:r>
        <w:t>Liczba pojazdów korzystających z miejsc postojowych</w:t>
      </w:r>
      <w:r w:rsidR="00D37205">
        <w:t xml:space="preserve"> </w:t>
      </w:r>
      <w:r>
        <w:t>w wybudowanych, przebudowanych lub doposażonych obiektach „parkuj i jedź”</w:t>
      </w:r>
      <w:r w:rsidRPr="00BD47FC">
        <w:t xml:space="preserve"> </w:t>
      </w:r>
      <w:r>
        <w:t xml:space="preserve">- </w:t>
      </w:r>
      <w:r w:rsidRPr="00BD47FC">
        <w:t>30 334,00</w:t>
      </w:r>
      <w:r>
        <w:t xml:space="preserve"> szt.; </w:t>
      </w:r>
    </w:p>
    <w:p w14:paraId="310DC4B7" w14:textId="6E44AEAB" w:rsidR="00D37205" w:rsidRDefault="00D37205" w:rsidP="00BD47FC">
      <w:pPr>
        <w:pStyle w:val="Akapitzlist"/>
        <w:numPr>
          <w:ilvl w:val="0"/>
          <w:numId w:val="2"/>
        </w:numPr>
        <w:jc w:val="both"/>
      </w:pPr>
      <w:r w:rsidRPr="00D37205">
        <w:t xml:space="preserve">Roczna liczba użytkowników infrastruktury rowerowej </w:t>
      </w:r>
      <w:r>
        <w:t xml:space="preserve">- </w:t>
      </w:r>
      <w:r w:rsidRPr="00D37205">
        <w:t>479 919,00 użytkownicy/rok</w:t>
      </w:r>
      <w:r>
        <w:t>;</w:t>
      </w:r>
    </w:p>
    <w:p w14:paraId="4C91F35A" w14:textId="72D305D0" w:rsidR="00D37205" w:rsidRDefault="00D37205" w:rsidP="00D37205">
      <w:pPr>
        <w:pStyle w:val="Akapitzlist"/>
        <w:numPr>
          <w:ilvl w:val="0"/>
          <w:numId w:val="2"/>
        </w:numPr>
        <w:jc w:val="both"/>
      </w:pPr>
      <w:r w:rsidRPr="00D37205">
        <w:t>Szacowana emisja gazów cieplarnianych</w:t>
      </w:r>
      <w:r>
        <w:t xml:space="preserve"> - </w:t>
      </w:r>
      <w:r w:rsidRPr="00D37205">
        <w:t xml:space="preserve">1 671 553,00 </w:t>
      </w:r>
      <w:r>
        <w:t>tony równoważnika CO2/rok;</w:t>
      </w:r>
    </w:p>
    <w:p w14:paraId="3581E254" w14:textId="3087AC02" w:rsidR="00D37205" w:rsidRDefault="00D37205" w:rsidP="00D37205">
      <w:pPr>
        <w:pStyle w:val="Akapitzlist"/>
        <w:numPr>
          <w:ilvl w:val="0"/>
          <w:numId w:val="2"/>
        </w:numPr>
        <w:jc w:val="both"/>
      </w:pPr>
      <w:r w:rsidRPr="00D37205">
        <w:t>Liczba przedsięwzięć proekologicznych</w:t>
      </w:r>
      <w:r>
        <w:t xml:space="preserve"> – 1 szt.</w:t>
      </w:r>
    </w:p>
    <w:p w14:paraId="4405276E" w14:textId="77777777" w:rsidR="00BD47FC" w:rsidRDefault="00BD47FC" w:rsidP="00545B1D"/>
    <w:p w14:paraId="1D4835A8" w14:textId="11A00191" w:rsidR="00BD47FC" w:rsidRDefault="00D37205" w:rsidP="00545B1D">
      <w:r w:rsidRPr="00D37205">
        <w:t xml:space="preserve">Grupę docelową Projektu stanowią mieszkańcy Metropolii Poznań, w tym </w:t>
      </w:r>
      <w:r>
        <w:t xml:space="preserve">w szczególności </w:t>
      </w:r>
      <w:r w:rsidRPr="00D37205">
        <w:t>mieszkańcy samorządów objętych przedsięwzięciem.</w:t>
      </w:r>
    </w:p>
    <w:p w14:paraId="1A4E8301" w14:textId="77777777" w:rsidR="00545B1D" w:rsidRDefault="00545B1D" w:rsidP="00545B1D"/>
    <w:p w14:paraId="32612889" w14:textId="579C71ED" w:rsidR="00545B1D" w:rsidRDefault="00545B1D" w:rsidP="00545B1D">
      <w:r>
        <w:t>Wartość całego Projektu: 244 560 996,20 zł.</w:t>
      </w:r>
    </w:p>
    <w:p w14:paraId="07F9FFB2" w14:textId="2DEE42E9" w:rsidR="00545B1D" w:rsidRDefault="00D37205" w:rsidP="00545B1D">
      <w:r>
        <w:t>Dofinansowanie</w:t>
      </w:r>
      <w:r w:rsidR="00545B1D">
        <w:t xml:space="preserve"> z Funduszy Europejskich dla całego Projektu: 120 926 984,03 zł</w:t>
      </w:r>
    </w:p>
    <w:p w14:paraId="6911EC62" w14:textId="349A3DA5" w:rsidR="00545B1D" w:rsidRDefault="00545B1D" w:rsidP="00545B1D">
      <w:r>
        <w:t>Wartość zadania Gminy Śrem w ramach Projektu: 1 961 968,73 zł</w:t>
      </w:r>
    </w:p>
    <w:p w14:paraId="6FA64FEE" w14:textId="7836C265" w:rsidR="00545B1D" w:rsidRDefault="00D37205" w:rsidP="00545B1D">
      <w:r>
        <w:t xml:space="preserve">Dofinansowanie </w:t>
      </w:r>
      <w:r w:rsidR="00545B1D">
        <w:t>z Funduszy Europejskich dla</w:t>
      </w:r>
      <w:r w:rsidR="00BD47FC">
        <w:t xml:space="preserve"> Gminy Śrem </w:t>
      </w:r>
      <w:r w:rsidR="00545B1D">
        <w:t xml:space="preserve">w ramach Projektu: </w:t>
      </w:r>
      <w:r w:rsidR="00BD47FC">
        <w:t>1 373 378,11</w:t>
      </w:r>
      <w:r w:rsidR="00545B1D">
        <w:t xml:space="preserve"> zł</w:t>
      </w:r>
    </w:p>
    <w:p w14:paraId="5A553F9E" w14:textId="77777777" w:rsidR="00545B1D" w:rsidRDefault="00545B1D" w:rsidP="00545B1D"/>
    <w:p w14:paraId="13766871" w14:textId="77777777" w:rsidR="00545B1D" w:rsidRDefault="00545B1D" w:rsidP="00545B1D">
      <w:r>
        <w:t>Okres realizacji: 2024-2028</w:t>
      </w:r>
    </w:p>
    <w:p w14:paraId="40917AF0" w14:textId="77777777" w:rsidR="00545B1D" w:rsidRDefault="00545B1D" w:rsidP="00545B1D"/>
    <w:p w14:paraId="5E86F482" w14:textId="28261265" w:rsidR="00545B1D" w:rsidRDefault="00545B1D" w:rsidP="00545B1D">
      <w:r>
        <w:t>#FunduszeUE #FunduszeEuropejski</w:t>
      </w:r>
    </w:p>
    <w:p w14:paraId="0375F67B" w14:textId="77777777" w:rsidR="00D37205" w:rsidRPr="00D37205" w:rsidRDefault="00D37205" w:rsidP="00D37205"/>
    <w:p w14:paraId="6401BDFC" w14:textId="67CC9147" w:rsidR="00D37205" w:rsidRPr="00D37205" w:rsidRDefault="00D37205" w:rsidP="00D37205">
      <w:pPr>
        <w:ind w:firstLine="708"/>
      </w:pPr>
    </w:p>
    <w:sectPr w:rsidR="00D37205" w:rsidRPr="00D37205" w:rsidSect="002476A8">
      <w:pgSz w:w="11906" w:h="16838"/>
      <w:pgMar w:top="1417" w:right="1417" w:bottom="1701" w:left="1701" w:header="709" w:footer="709" w:gutter="0"/>
      <w:cols w:space="708"/>
      <w:docGrid w:linePitch="381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30D75E76"/>
    <w:multiLevelType w:val="hybridMultilevel"/>
    <w:tmpl w:val="450683EA"/>
    <w:lvl w:ilvl="0" w:tplc="805CB3BA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34960ECC"/>
    <w:multiLevelType w:val="hybridMultilevel"/>
    <w:tmpl w:val="ABE88300"/>
    <w:lvl w:ilvl="0" w:tplc="805CB3BA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923538037">
    <w:abstractNumId w:val="1"/>
  </w:num>
  <w:num w:numId="2" w16cid:durableId="174110034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8"/>
  <w:hyphenationZone w:val="425"/>
  <w:drawingGridHorizontalSpacing w:val="140"/>
  <w:drawingGridVerticalSpacing w:val="381"/>
  <w:displayHorizontalDrawingGridEvery w:val="2"/>
  <w:characterSpacingControl w:val="doNotCompress"/>
  <w:savePreviewPicture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21687"/>
    <w:rsid w:val="00017EA3"/>
    <w:rsid w:val="0020636B"/>
    <w:rsid w:val="002476A8"/>
    <w:rsid w:val="00517722"/>
    <w:rsid w:val="00545B1D"/>
    <w:rsid w:val="005B2243"/>
    <w:rsid w:val="00696193"/>
    <w:rsid w:val="00721944"/>
    <w:rsid w:val="00893319"/>
    <w:rsid w:val="00B06C1E"/>
    <w:rsid w:val="00BD47FC"/>
    <w:rsid w:val="00CF1A8C"/>
    <w:rsid w:val="00D21687"/>
    <w:rsid w:val="00D37205"/>
    <w:rsid w:val="00DA48A1"/>
    <w:rsid w:val="00DE3C86"/>
    <w:rsid w:val="00E848F4"/>
    <w:rsid w:val="00E910C1"/>
    <w:rsid w:val="00EB4412"/>
    <w:rsid w:val="00F778E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C3EBBDC"/>
  <w15:chartTrackingRefBased/>
  <w15:docId w15:val="{A6BF861A-C6E3-4A4C-90E8-AE455A8AF12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Theme="minorHAnsi" w:hAnsi="Calibri" w:cstheme="minorBidi"/>
        <w:kern w:val="2"/>
        <w:sz w:val="28"/>
        <w:szCs w:val="24"/>
        <w:lang w:val="pl-PL" w:eastAsia="en-US" w:bidi="ar-SA"/>
        <w14:ligatures w14:val="standardContextual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link w:val="Nagwek1Znak"/>
    <w:uiPriority w:val="9"/>
    <w:qFormat/>
    <w:rsid w:val="00D21687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Nagwek2">
    <w:name w:val="heading 2"/>
    <w:basedOn w:val="Normalny"/>
    <w:next w:val="Normalny"/>
    <w:link w:val="Nagwek2Znak"/>
    <w:uiPriority w:val="9"/>
    <w:semiHidden/>
    <w:unhideWhenUsed/>
    <w:qFormat/>
    <w:rsid w:val="00D21687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D21687"/>
    <w:pPr>
      <w:keepNext/>
      <w:keepLines/>
      <w:spacing w:before="160" w:after="80"/>
      <w:outlineLvl w:val="2"/>
    </w:pPr>
    <w:rPr>
      <w:rFonts w:asciiTheme="minorHAnsi" w:eastAsiaTheme="majorEastAsia" w:hAnsiTheme="minorHAnsi" w:cstheme="majorBidi"/>
      <w:color w:val="0F4761" w:themeColor="accent1" w:themeShade="BF"/>
      <w:szCs w:val="28"/>
    </w:rPr>
  </w:style>
  <w:style w:type="paragraph" w:styleId="Nagwek4">
    <w:name w:val="heading 4"/>
    <w:basedOn w:val="Normalny"/>
    <w:next w:val="Normalny"/>
    <w:link w:val="Nagwek4Znak"/>
    <w:uiPriority w:val="9"/>
    <w:semiHidden/>
    <w:unhideWhenUsed/>
    <w:qFormat/>
    <w:rsid w:val="00D21687"/>
    <w:pPr>
      <w:keepNext/>
      <w:keepLines/>
      <w:spacing w:before="80" w:after="40"/>
      <w:outlineLvl w:val="3"/>
    </w:pPr>
    <w:rPr>
      <w:rFonts w:asciiTheme="minorHAnsi" w:eastAsiaTheme="majorEastAsia" w:hAnsiTheme="minorHAnsi" w:cstheme="majorBidi"/>
      <w:i/>
      <w:iCs/>
      <w:color w:val="0F4761" w:themeColor="accent1" w:themeShade="BF"/>
    </w:rPr>
  </w:style>
  <w:style w:type="paragraph" w:styleId="Nagwek5">
    <w:name w:val="heading 5"/>
    <w:basedOn w:val="Normalny"/>
    <w:next w:val="Normalny"/>
    <w:link w:val="Nagwek5Znak"/>
    <w:uiPriority w:val="9"/>
    <w:semiHidden/>
    <w:unhideWhenUsed/>
    <w:qFormat/>
    <w:rsid w:val="00D21687"/>
    <w:pPr>
      <w:keepNext/>
      <w:keepLines/>
      <w:spacing w:before="80" w:after="40"/>
      <w:outlineLvl w:val="4"/>
    </w:pPr>
    <w:rPr>
      <w:rFonts w:asciiTheme="minorHAnsi" w:eastAsiaTheme="majorEastAsia" w:hAnsiTheme="minorHAnsi" w:cstheme="majorBidi"/>
      <w:color w:val="0F4761" w:themeColor="accent1" w:themeShade="BF"/>
    </w:rPr>
  </w:style>
  <w:style w:type="paragraph" w:styleId="Nagwek6">
    <w:name w:val="heading 6"/>
    <w:basedOn w:val="Normalny"/>
    <w:next w:val="Normalny"/>
    <w:link w:val="Nagwek6Znak"/>
    <w:uiPriority w:val="9"/>
    <w:semiHidden/>
    <w:unhideWhenUsed/>
    <w:qFormat/>
    <w:rsid w:val="00D21687"/>
    <w:pPr>
      <w:keepNext/>
      <w:keepLines/>
      <w:spacing w:before="40"/>
      <w:outlineLvl w:val="5"/>
    </w:pPr>
    <w:rPr>
      <w:rFonts w:asciiTheme="minorHAnsi" w:eastAsiaTheme="majorEastAsia" w:hAnsiTheme="minorHAnsi" w:cstheme="majorBidi"/>
      <w:i/>
      <w:iCs/>
      <w:color w:val="595959" w:themeColor="text1" w:themeTint="A6"/>
    </w:rPr>
  </w:style>
  <w:style w:type="paragraph" w:styleId="Nagwek7">
    <w:name w:val="heading 7"/>
    <w:basedOn w:val="Normalny"/>
    <w:next w:val="Normalny"/>
    <w:link w:val="Nagwek7Znak"/>
    <w:uiPriority w:val="9"/>
    <w:semiHidden/>
    <w:unhideWhenUsed/>
    <w:qFormat/>
    <w:rsid w:val="00D21687"/>
    <w:pPr>
      <w:keepNext/>
      <w:keepLines/>
      <w:spacing w:before="40"/>
      <w:outlineLvl w:val="6"/>
    </w:pPr>
    <w:rPr>
      <w:rFonts w:asciiTheme="minorHAnsi" w:eastAsiaTheme="majorEastAsia" w:hAnsiTheme="minorHAnsi" w:cstheme="majorBidi"/>
      <w:color w:val="595959" w:themeColor="text1" w:themeTint="A6"/>
    </w:rPr>
  </w:style>
  <w:style w:type="paragraph" w:styleId="Nagwek8">
    <w:name w:val="heading 8"/>
    <w:basedOn w:val="Normalny"/>
    <w:next w:val="Normalny"/>
    <w:link w:val="Nagwek8Znak"/>
    <w:uiPriority w:val="9"/>
    <w:semiHidden/>
    <w:unhideWhenUsed/>
    <w:qFormat/>
    <w:rsid w:val="00D21687"/>
    <w:pPr>
      <w:keepNext/>
      <w:keepLines/>
      <w:outlineLvl w:val="7"/>
    </w:pPr>
    <w:rPr>
      <w:rFonts w:asciiTheme="minorHAnsi" w:eastAsiaTheme="majorEastAsia" w:hAnsiTheme="minorHAnsi" w:cstheme="majorBidi"/>
      <w:i/>
      <w:iCs/>
      <w:color w:val="272727" w:themeColor="text1" w:themeTint="D8"/>
    </w:rPr>
  </w:style>
  <w:style w:type="paragraph" w:styleId="Nagwek9">
    <w:name w:val="heading 9"/>
    <w:basedOn w:val="Normalny"/>
    <w:next w:val="Normalny"/>
    <w:link w:val="Nagwek9Znak"/>
    <w:uiPriority w:val="9"/>
    <w:semiHidden/>
    <w:unhideWhenUsed/>
    <w:qFormat/>
    <w:rsid w:val="00D21687"/>
    <w:pPr>
      <w:keepNext/>
      <w:keepLines/>
      <w:outlineLvl w:val="8"/>
    </w:pPr>
    <w:rPr>
      <w:rFonts w:asciiTheme="minorHAnsi" w:eastAsiaTheme="majorEastAsia" w:hAnsiTheme="minorHAnsi" w:cstheme="majorBidi"/>
      <w:color w:val="272727" w:themeColor="text1" w:themeTint="D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"/>
    <w:rsid w:val="00D21687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Nagwek2Znak">
    <w:name w:val="Nagłówek 2 Znak"/>
    <w:basedOn w:val="Domylnaczcionkaakapitu"/>
    <w:link w:val="Nagwek2"/>
    <w:uiPriority w:val="9"/>
    <w:semiHidden/>
    <w:rsid w:val="00D21687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Nagwek3Znak">
    <w:name w:val="Nagłówek 3 Znak"/>
    <w:basedOn w:val="Domylnaczcionkaakapitu"/>
    <w:link w:val="Nagwek3"/>
    <w:uiPriority w:val="9"/>
    <w:semiHidden/>
    <w:rsid w:val="00D21687"/>
    <w:rPr>
      <w:rFonts w:asciiTheme="minorHAnsi" w:eastAsiaTheme="majorEastAsia" w:hAnsiTheme="minorHAnsi" w:cstheme="majorBidi"/>
      <w:color w:val="0F4761" w:themeColor="accent1" w:themeShade="BF"/>
      <w:szCs w:val="28"/>
    </w:rPr>
  </w:style>
  <w:style w:type="character" w:customStyle="1" w:styleId="Nagwek4Znak">
    <w:name w:val="Nagłówek 4 Znak"/>
    <w:basedOn w:val="Domylnaczcionkaakapitu"/>
    <w:link w:val="Nagwek4"/>
    <w:uiPriority w:val="9"/>
    <w:semiHidden/>
    <w:rsid w:val="00D21687"/>
    <w:rPr>
      <w:rFonts w:asciiTheme="minorHAnsi" w:eastAsiaTheme="majorEastAsia" w:hAnsiTheme="minorHAnsi" w:cstheme="majorBidi"/>
      <w:i/>
      <w:iCs/>
      <w:color w:val="0F4761" w:themeColor="accent1" w:themeShade="BF"/>
    </w:rPr>
  </w:style>
  <w:style w:type="character" w:customStyle="1" w:styleId="Nagwek5Znak">
    <w:name w:val="Nagłówek 5 Znak"/>
    <w:basedOn w:val="Domylnaczcionkaakapitu"/>
    <w:link w:val="Nagwek5"/>
    <w:uiPriority w:val="9"/>
    <w:semiHidden/>
    <w:rsid w:val="00D21687"/>
    <w:rPr>
      <w:rFonts w:asciiTheme="minorHAnsi" w:eastAsiaTheme="majorEastAsia" w:hAnsiTheme="minorHAnsi" w:cstheme="majorBidi"/>
      <w:color w:val="0F4761" w:themeColor="accent1" w:themeShade="BF"/>
    </w:rPr>
  </w:style>
  <w:style w:type="character" w:customStyle="1" w:styleId="Nagwek6Znak">
    <w:name w:val="Nagłówek 6 Znak"/>
    <w:basedOn w:val="Domylnaczcionkaakapitu"/>
    <w:link w:val="Nagwek6"/>
    <w:uiPriority w:val="9"/>
    <w:semiHidden/>
    <w:rsid w:val="00D21687"/>
    <w:rPr>
      <w:rFonts w:asciiTheme="minorHAnsi" w:eastAsiaTheme="majorEastAsia" w:hAnsiTheme="minorHAnsi" w:cstheme="majorBidi"/>
      <w:i/>
      <w:iCs/>
      <w:color w:val="595959" w:themeColor="text1" w:themeTint="A6"/>
    </w:rPr>
  </w:style>
  <w:style w:type="character" w:customStyle="1" w:styleId="Nagwek7Znak">
    <w:name w:val="Nagłówek 7 Znak"/>
    <w:basedOn w:val="Domylnaczcionkaakapitu"/>
    <w:link w:val="Nagwek7"/>
    <w:uiPriority w:val="9"/>
    <w:semiHidden/>
    <w:rsid w:val="00D21687"/>
    <w:rPr>
      <w:rFonts w:asciiTheme="minorHAnsi" w:eastAsiaTheme="majorEastAsia" w:hAnsiTheme="minorHAnsi" w:cstheme="majorBidi"/>
      <w:color w:val="595959" w:themeColor="text1" w:themeTint="A6"/>
    </w:rPr>
  </w:style>
  <w:style w:type="character" w:customStyle="1" w:styleId="Nagwek8Znak">
    <w:name w:val="Nagłówek 8 Znak"/>
    <w:basedOn w:val="Domylnaczcionkaakapitu"/>
    <w:link w:val="Nagwek8"/>
    <w:uiPriority w:val="9"/>
    <w:semiHidden/>
    <w:rsid w:val="00D21687"/>
    <w:rPr>
      <w:rFonts w:asciiTheme="minorHAnsi" w:eastAsiaTheme="majorEastAsia" w:hAnsiTheme="minorHAnsi" w:cstheme="majorBidi"/>
      <w:i/>
      <w:iCs/>
      <w:color w:val="272727" w:themeColor="text1" w:themeTint="D8"/>
    </w:rPr>
  </w:style>
  <w:style w:type="character" w:customStyle="1" w:styleId="Nagwek9Znak">
    <w:name w:val="Nagłówek 9 Znak"/>
    <w:basedOn w:val="Domylnaczcionkaakapitu"/>
    <w:link w:val="Nagwek9"/>
    <w:uiPriority w:val="9"/>
    <w:semiHidden/>
    <w:rsid w:val="00D21687"/>
    <w:rPr>
      <w:rFonts w:asciiTheme="minorHAnsi" w:eastAsiaTheme="majorEastAsia" w:hAnsiTheme="minorHAnsi" w:cstheme="majorBidi"/>
      <w:color w:val="272727" w:themeColor="text1" w:themeTint="D8"/>
    </w:rPr>
  </w:style>
  <w:style w:type="paragraph" w:styleId="Tytu">
    <w:name w:val="Title"/>
    <w:basedOn w:val="Normalny"/>
    <w:next w:val="Normalny"/>
    <w:link w:val="TytuZnak"/>
    <w:uiPriority w:val="10"/>
    <w:qFormat/>
    <w:rsid w:val="00D21687"/>
    <w:pPr>
      <w:spacing w:after="80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ytuZnak">
    <w:name w:val="Tytuł Znak"/>
    <w:basedOn w:val="Domylnaczcionkaakapitu"/>
    <w:link w:val="Tytu"/>
    <w:uiPriority w:val="10"/>
    <w:rsid w:val="00D21687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Podtytu">
    <w:name w:val="Subtitle"/>
    <w:basedOn w:val="Normalny"/>
    <w:next w:val="Normalny"/>
    <w:link w:val="PodtytuZnak"/>
    <w:uiPriority w:val="11"/>
    <w:qFormat/>
    <w:rsid w:val="00D21687"/>
    <w:pPr>
      <w:numPr>
        <w:ilvl w:val="1"/>
      </w:numPr>
      <w:spacing w:after="160"/>
    </w:pPr>
    <w:rPr>
      <w:rFonts w:asciiTheme="minorHAnsi" w:eastAsiaTheme="majorEastAsia" w:hAnsiTheme="minorHAnsi" w:cstheme="majorBidi"/>
      <w:color w:val="595959" w:themeColor="text1" w:themeTint="A6"/>
      <w:spacing w:val="15"/>
      <w:szCs w:val="28"/>
    </w:rPr>
  </w:style>
  <w:style w:type="character" w:customStyle="1" w:styleId="PodtytuZnak">
    <w:name w:val="Podtytuł Znak"/>
    <w:basedOn w:val="Domylnaczcionkaakapitu"/>
    <w:link w:val="Podtytu"/>
    <w:uiPriority w:val="11"/>
    <w:rsid w:val="00D21687"/>
    <w:rPr>
      <w:rFonts w:asciiTheme="minorHAnsi" w:eastAsiaTheme="majorEastAsia" w:hAnsiTheme="minorHAnsi" w:cstheme="majorBidi"/>
      <w:color w:val="595959" w:themeColor="text1" w:themeTint="A6"/>
      <w:spacing w:val="15"/>
      <w:szCs w:val="28"/>
    </w:rPr>
  </w:style>
  <w:style w:type="paragraph" w:styleId="Cytat">
    <w:name w:val="Quote"/>
    <w:basedOn w:val="Normalny"/>
    <w:next w:val="Normalny"/>
    <w:link w:val="CytatZnak"/>
    <w:uiPriority w:val="29"/>
    <w:qFormat/>
    <w:rsid w:val="00D21687"/>
    <w:pPr>
      <w:spacing w:before="160" w:after="160"/>
      <w:jc w:val="center"/>
    </w:pPr>
    <w:rPr>
      <w:i/>
      <w:iCs/>
      <w:color w:val="404040" w:themeColor="text1" w:themeTint="BF"/>
    </w:rPr>
  </w:style>
  <w:style w:type="character" w:customStyle="1" w:styleId="CytatZnak">
    <w:name w:val="Cytat Znak"/>
    <w:basedOn w:val="Domylnaczcionkaakapitu"/>
    <w:link w:val="Cytat"/>
    <w:uiPriority w:val="29"/>
    <w:rsid w:val="00D21687"/>
    <w:rPr>
      <w:i/>
      <w:iCs/>
      <w:color w:val="404040" w:themeColor="text1" w:themeTint="BF"/>
    </w:rPr>
  </w:style>
  <w:style w:type="paragraph" w:styleId="Akapitzlist">
    <w:name w:val="List Paragraph"/>
    <w:basedOn w:val="Normalny"/>
    <w:uiPriority w:val="34"/>
    <w:qFormat/>
    <w:rsid w:val="00D21687"/>
    <w:pPr>
      <w:ind w:left="720"/>
      <w:contextualSpacing/>
    </w:pPr>
  </w:style>
  <w:style w:type="character" w:styleId="Wyrnienieintensywne">
    <w:name w:val="Intense Emphasis"/>
    <w:basedOn w:val="Domylnaczcionkaakapitu"/>
    <w:uiPriority w:val="21"/>
    <w:qFormat/>
    <w:rsid w:val="00D21687"/>
    <w:rPr>
      <w:i/>
      <w:iCs/>
      <w:color w:val="0F4761" w:themeColor="accent1" w:themeShade="BF"/>
    </w:rPr>
  </w:style>
  <w:style w:type="paragraph" w:styleId="Cytatintensywny">
    <w:name w:val="Intense Quote"/>
    <w:basedOn w:val="Normalny"/>
    <w:next w:val="Normalny"/>
    <w:link w:val="CytatintensywnyZnak"/>
    <w:uiPriority w:val="30"/>
    <w:qFormat/>
    <w:rsid w:val="00D21687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CytatintensywnyZnak">
    <w:name w:val="Cytat intensywny Znak"/>
    <w:basedOn w:val="Domylnaczcionkaakapitu"/>
    <w:link w:val="Cytatintensywny"/>
    <w:uiPriority w:val="30"/>
    <w:rsid w:val="00D21687"/>
    <w:rPr>
      <w:i/>
      <w:iCs/>
      <w:color w:val="0F4761" w:themeColor="accent1" w:themeShade="BF"/>
    </w:rPr>
  </w:style>
  <w:style w:type="character" w:styleId="Odwoanieintensywne">
    <w:name w:val="Intense Reference"/>
    <w:basedOn w:val="Domylnaczcionkaakapitu"/>
    <w:uiPriority w:val="32"/>
    <w:qFormat/>
    <w:rsid w:val="00D21687"/>
    <w:rPr>
      <w:b/>
      <w:bCs/>
      <w:smallCaps/>
      <w:color w:val="0F4761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Pakiet 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3</Pages>
  <Words>621</Words>
  <Characters>3730</Characters>
  <Application>Microsoft Office Word</Application>
  <DocSecurity>0</DocSecurity>
  <Lines>31</Lines>
  <Paragraphs>8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4343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Magdalena Jurga</dc:creator>
  <cp:keywords/>
  <dc:description/>
  <cp:lastModifiedBy>Adrian Wartecki</cp:lastModifiedBy>
  <cp:revision>2</cp:revision>
  <dcterms:created xsi:type="dcterms:W3CDTF">2026-02-26T10:10:00Z</dcterms:created>
  <dcterms:modified xsi:type="dcterms:W3CDTF">2026-02-26T10:10:00Z</dcterms:modified>
</cp:coreProperties>
</file>