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16129" w14:textId="77777777" w:rsidR="00E9339B" w:rsidRPr="00E9339B" w:rsidRDefault="00E9339B" w:rsidP="00BD2D28">
      <w:pPr>
        <w:spacing w:after="0" w:line="240" w:lineRule="auto"/>
        <w:ind w:right="5812"/>
        <w:jc w:val="center"/>
        <w:rPr>
          <w:rFonts w:eastAsia="Calibri" w:cstheme="minorHAnsi"/>
          <w:sz w:val="16"/>
          <w:szCs w:val="16"/>
        </w:rPr>
      </w:pPr>
    </w:p>
    <w:p w14:paraId="2981DBF3" w14:textId="7FF11F0E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67D1BB81" w:rsidR="00BD2D28" w:rsidRPr="00676AE8" w:rsidRDefault="00BD2D28" w:rsidP="009C3BBA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004E9C">
        <w:rPr>
          <w:rFonts w:eastAsia="Calibri" w:cstheme="minorHAnsi"/>
          <w:sz w:val="28"/>
          <w:szCs w:val="28"/>
        </w:rPr>
        <w:t>02</w:t>
      </w:r>
      <w:r w:rsidR="006861CE">
        <w:rPr>
          <w:rFonts w:eastAsia="Calibri" w:cstheme="minorHAnsi"/>
          <w:sz w:val="28"/>
          <w:szCs w:val="28"/>
        </w:rPr>
        <w:t xml:space="preserve"> </w:t>
      </w:r>
      <w:r w:rsidR="009F4290">
        <w:rPr>
          <w:rFonts w:eastAsia="Calibri" w:cstheme="minorHAnsi"/>
          <w:sz w:val="28"/>
          <w:szCs w:val="28"/>
        </w:rPr>
        <w:t>marca</w:t>
      </w:r>
      <w:r w:rsidR="006861CE">
        <w:rPr>
          <w:rFonts w:eastAsia="Calibri" w:cstheme="minorHAnsi"/>
          <w:sz w:val="28"/>
          <w:szCs w:val="28"/>
        </w:rPr>
        <w:t xml:space="preserve"> 2026</w:t>
      </w:r>
      <w:r w:rsidR="004B71AE">
        <w:rPr>
          <w:rFonts w:eastAsia="Calibri" w:cstheme="minorHAnsi"/>
          <w:sz w:val="28"/>
          <w:szCs w:val="28"/>
        </w:rPr>
        <w:t xml:space="preserve"> r.</w:t>
      </w:r>
    </w:p>
    <w:p w14:paraId="59433AED" w14:textId="10EFB397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6861CE">
        <w:rPr>
          <w:rFonts w:eastAsia="Calibri" w:cstheme="minorHAnsi"/>
          <w:sz w:val="28"/>
          <w:szCs w:val="28"/>
        </w:rPr>
        <w:t>13</w:t>
      </w:r>
      <w:r w:rsidR="004B71AE">
        <w:rPr>
          <w:rFonts w:eastAsia="Calibri" w:cstheme="minorHAnsi"/>
          <w:sz w:val="28"/>
          <w:szCs w:val="28"/>
        </w:rPr>
        <w:t>.202</w:t>
      </w:r>
      <w:r w:rsidR="006861CE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153587E" w14:textId="2A8895B5" w:rsidR="0026640C" w:rsidRPr="006463C1" w:rsidRDefault="0026640C" w:rsidP="0026640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463C1">
        <w:rPr>
          <w:rFonts w:eastAsia="Times New Roman" w:cstheme="minorHAnsi"/>
          <w:sz w:val="28"/>
          <w:szCs w:val="28"/>
        </w:rPr>
        <w:t xml:space="preserve">o </w:t>
      </w:r>
      <w:r w:rsidR="00DA2936">
        <w:rPr>
          <w:rFonts w:eastAsia="Times New Roman" w:cstheme="minorHAnsi"/>
          <w:sz w:val="28"/>
          <w:szCs w:val="28"/>
        </w:rPr>
        <w:t>podjęciu zawieszonego postępowania w przedmiocie wydania decyzji o środowiskowych uwarunkowaniach</w:t>
      </w:r>
    </w:p>
    <w:p w14:paraId="1819614D" w14:textId="663C6DF9" w:rsidR="00DA2936" w:rsidRPr="00744A53" w:rsidRDefault="00DE05E5" w:rsidP="00E9339B">
      <w:pPr>
        <w:spacing w:after="0" w:line="240" w:lineRule="auto"/>
        <w:ind w:firstLine="709"/>
        <w:rPr>
          <w:rFonts w:ascii="Calibri" w:hAnsi="Calibri" w:cs="Calibr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26640C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Pr="0026640C">
        <w:rPr>
          <w:rFonts w:cstheme="minorHAnsi"/>
          <w:sz w:val="28"/>
          <w:szCs w:val="28"/>
        </w:rPr>
        <w:t xml:space="preserve"> strony postępowania</w:t>
      </w:r>
      <w:r>
        <w:rPr>
          <w:rFonts w:cstheme="minorHAnsi"/>
          <w:sz w:val="28"/>
          <w:szCs w:val="28"/>
        </w:rPr>
        <w:t>,</w:t>
      </w:r>
      <w:r w:rsidRPr="0026640C">
        <w:rPr>
          <w:rFonts w:cstheme="minorHAnsi"/>
          <w:sz w:val="28"/>
          <w:szCs w:val="28"/>
        </w:rPr>
        <w:t xml:space="preserve"> o </w:t>
      </w:r>
      <w:r w:rsidR="00DA2936">
        <w:rPr>
          <w:rFonts w:cstheme="minorHAnsi"/>
          <w:sz w:val="28"/>
          <w:szCs w:val="28"/>
        </w:rPr>
        <w:t>podjęciu</w:t>
      </w:r>
      <w:r w:rsidRPr="0026640C">
        <w:rPr>
          <w:rFonts w:cstheme="minorHAnsi"/>
          <w:sz w:val="28"/>
          <w:szCs w:val="28"/>
        </w:rPr>
        <w:t xml:space="preserve"> przez Burmistrza Śremu</w:t>
      </w:r>
      <w:r w:rsidR="004B71AE" w:rsidRPr="004B71AE">
        <w:rPr>
          <w:rFonts w:ascii="Calibri" w:hAnsi="Calibri" w:cs="Calibri"/>
          <w:sz w:val="28"/>
          <w:szCs w:val="28"/>
        </w:rPr>
        <w:t xml:space="preserve"> </w:t>
      </w:r>
      <w:r w:rsidR="004B71AE" w:rsidRPr="00744A53">
        <w:rPr>
          <w:rFonts w:ascii="Calibri" w:hAnsi="Calibri" w:cs="Calibri"/>
          <w:sz w:val="28"/>
          <w:szCs w:val="28"/>
        </w:rPr>
        <w:t>postępowania administracyjnego</w:t>
      </w:r>
      <w:r w:rsidRPr="0026640C">
        <w:rPr>
          <w:rFonts w:cstheme="minorHAnsi"/>
          <w:sz w:val="28"/>
          <w:szCs w:val="28"/>
        </w:rPr>
        <w:t xml:space="preserve">, na mocy postanowienia </w:t>
      </w:r>
      <w:r w:rsidR="004B71AE">
        <w:rPr>
          <w:rFonts w:cstheme="minorHAnsi"/>
          <w:sz w:val="28"/>
          <w:szCs w:val="28"/>
        </w:rPr>
        <w:t>z </w:t>
      </w:r>
      <w:r w:rsidR="00F96200">
        <w:rPr>
          <w:rFonts w:cstheme="minorHAnsi"/>
          <w:sz w:val="28"/>
          <w:szCs w:val="28"/>
        </w:rPr>
        <w:t>02</w:t>
      </w:r>
      <w:r w:rsidR="006861CE">
        <w:rPr>
          <w:rFonts w:cstheme="minorHAnsi"/>
          <w:sz w:val="28"/>
          <w:szCs w:val="28"/>
        </w:rPr>
        <w:t>.0</w:t>
      </w:r>
      <w:r w:rsidR="00F96200">
        <w:rPr>
          <w:rFonts w:cstheme="minorHAnsi"/>
          <w:sz w:val="28"/>
          <w:szCs w:val="28"/>
        </w:rPr>
        <w:t>3</w:t>
      </w:r>
      <w:r w:rsidR="006861CE">
        <w:rPr>
          <w:rFonts w:cstheme="minorHAnsi"/>
          <w:sz w:val="28"/>
          <w:szCs w:val="28"/>
        </w:rPr>
        <w:t>.2026</w:t>
      </w:r>
      <w:r w:rsidR="004B71AE">
        <w:rPr>
          <w:rFonts w:cstheme="minorHAnsi"/>
          <w:sz w:val="28"/>
          <w:szCs w:val="28"/>
        </w:rPr>
        <w:t xml:space="preserve"> r.</w:t>
      </w:r>
      <w:r w:rsidRPr="0026640C">
        <w:rPr>
          <w:rFonts w:cstheme="minorHAnsi"/>
          <w:sz w:val="28"/>
          <w:szCs w:val="28"/>
        </w:rPr>
        <w:t xml:space="preserve">, </w:t>
      </w:r>
      <w:r w:rsidR="00DA2936" w:rsidRPr="00744A53">
        <w:rPr>
          <w:rFonts w:ascii="Calibri" w:hAnsi="Calibri" w:cs="Calibri"/>
          <w:sz w:val="28"/>
          <w:szCs w:val="28"/>
        </w:rPr>
        <w:t>w</w:t>
      </w:r>
      <w:r w:rsidR="00DA2936">
        <w:rPr>
          <w:rFonts w:ascii="Calibri" w:hAnsi="Calibri" w:cs="Calibri"/>
          <w:sz w:val="28"/>
          <w:szCs w:val="28"/>
        </w:rPr>
        <w:t> </w:t>
      </w:r>
      <w:r w:rsidR="00DA2936" w:rsidRPr="00744A53">
        <w:rPr>
          <w:rFonts w:ascii="Calibri" w:hAnsi="Calibri" w:cs="Calibri"/>
          <w:sz w:val="28"/>
          <w:szCs w:val="28"/>
        </w:rPr>
        <w:t xml:space="preserve">przedmiocie wydania decyzji o środowiskowych uwarunkowaniach dla </w:t>
      </w:r>
      <w:r w:rsidR="004B71AE" w:rsidRPr="009900C0">
        <w:rPr>
          <w:rFonts w:cstheme="minorHAnsi"/>
          <w:sz w:val="28"/>
          <w:szCs w:val="28"/>
        </w:rPr>
        <w:t>przedsięwzięcia</w:t>
      </w:r>
      <w:r w:rsidR="004B71AE" w:rsidRPr="00744A53">
        <w:rPr>
          <w:rFonts w:ascii="Calibri" w:hAnsi="Calibri" w:cs="Calibri"/>
          <w:sz w:val="28"/>
          <w:szCs w:val="28"/>
        </w:rPr>
        <w:t xml:space="preserve"> </w:t>
      </w:r>
      <w:r w:rsidR="00DA2936" w:rsidRPr="00744A53">
        <w:rPr>
          <w:rFonts w:ascii="Calibri" w:hAnsi="Calibri" w:cs="Calibri"/>
          <w:sz w:val="28"/>
          <w:szCs w:val="28"/>
        </w:rPr>
        <w:t xml:space="preserve">planowanego </w:t>
      </w:r>
      <w:r w:rsidR="00DA2936">
        <w:rPr>
          <w:rFonts w:cstheme="minorHAnsi"/>
          <w:sz w:val="28"/>
          <w:szCs w:val="28"/>
        </w:rPr>
        <w:t xml:space="preserve">przez </w:t>
      </w:r>
      <w:r w:rsidR="004B71AE" w:rsidRPr="004B71AE">
        <w:rPr>
          <w:rFonts w:cstheme="minorHAnsi"/>
          <w:sz w:val="28"/>
          <w:szCs w:val="28"/>
        </w:rPr>
        <w:t>spółk</w:t>
      </w:r>
      <w:r w:rsidR="004B71AE">
        <w:rPr>
          <w:rFonts w:cstheme="minorHAnsi"/>
          <w:sz w:val="28"/>
          <w:szCs w:val="28"/>
        </w:rPr>
        <w:t>ę</w:t>
      </w:r>
      <w:r w:rsidR="004B71AE" w:rsidRPr="004B71AE">
        <w:rPr>
          <w:rFonts w:cstheme="minorHAnsi"/>
          <w:sz w:val="28"/>
          <w:szCs w:val="28"/>
        </w:rPr>
        <w:t xml:space="preserve"> </w:t>
      </w:r>
      <w:r w:rsidR="006861CE" w:rsidRPr="006861CE">
        <w:rPr>
          <w:rFonts w:ascii="Calibri" w:eastAsia="Calibri" w:hAnsi="Calibri" w:cs="Calibri"/>
          <w:sz w:val="28"/>
          <w:szCs w:val="28"/>
        </w:rPr>
        <w:t xml:space="preserve">Jakon Inwest 2 Spółka z ograniczoną odpowiedzialnością z siedzibą w Tarnowie Podgórnym, ul. Sowia 4, 62-080 Tarnowo Podgórne, dla planowanego przedsięwzięcia polegającego na </w:t>
      </w:r>
      <w:r w:rsidR="006861CE" w:rsidRPr="00E9339B">
        <w:rPr>
          <w:rFonts w:ascii="Calibri" w:eastAsia="Calibri" w:hAnsi="Calibri" w:cs="Calibri"/>
          <w:b/>
          <w:bCs/>
          <w:sz w:val="28"/>
          <w:szCs w:val="28"/>
        </w:rPr>
        <w:t>budowie hali produkcyjno-magazynowej z</w:t>
      </w:r>
      <w:r w:rsidR="00E9339B" w:rsidRPr="00E9339B">
        <w:rPr>
          <w:rFonts w:ascii="Calibri" w:eastAsia="Calibri" w:hAnsi="Calibri" w:cs="Calibri"/>
          <w:b/>
          <w:bCs/>
          <w:sz w:val="28"/>
          <w:szCs w:val="28"/>
        </w:rPr>
        <w:t> </w:t>
      </w:r>
      <w:r w:rsidR="006861CE" w:rsidRPr="00E9339B">
        <w:rPr>
          <w:rFonts w:ascii="Calibri" w:eastAsia="Calibri" w:hAnsi="Calibri" w:cs="Calibri"/>
          <w:b/>
          <w:bCs/>
          <w:sz w:val="28"/>
          <w:szCs w:val="28"/>
        </w:rPr>
        <w:t>budynkiem biurowym, portiernią oraz niezbędną infrastrukturą techniczną na działkach o numerach ewidencyjnych: 3015; 2458/18; 2458/21 i 2459, obręb Śrem</w:t>
      </w:r>
      <w:r w:rsidR="00DA2936" w:rsidRPr="00841F32">
        <w:rPr>
          <w:rFonts w:ascii="Calibri" w:hAnsi="Calibri" w:cs="Calibri"/>
          <w:sz w:val="28"/>
          <w:szCs w:val="28"/>
        </w:rPr>
        <w:t>.</w:t>
      </w:r>
      <w:r w:rsidR="00DA2936" w:rsidRPr="00744A53">
        <w:rPr>
          <w:rFonts w:ascii="Calibri" w:hAnsi="Calibri" w:cs="Calibri"/>
          <w:sz w:val="28"/>
          <w:szCs w:val="28"/>
        </w:rPr>
        <w:t xml:space="preserve"> Na</w:t>
      </w:r>
      <w:r w:rsidR="004B71AE">
        <w:rPr>
          <w:rFonts w:ascii="Calibri" w:hAnsi="Calibri" w:cs="Calibri"/>
          <w:sz w:val="28"/>
          <w:szCs w:val="28"/>
        </w:rPr>
        <w:t> </w:t>
      </w:r>
      <w:r w:rsidR="00DA2936" w:rsidRPr="00744A53">
        <w:rPr>
          <w:rFonts w:ascii="Calibri" w:hAnsi="Calibri" w:cs="Calibri"/>
          <w:sz w:val="28"/>
          <w:szCs w:val="28"/>
        </w:rPr>
        <w:t xml:space="preserve">postanowienie nie przysługuje stronom zażalenie.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DA2936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treścią postanowienia można zapoznać się w Urzędzie Miejskim 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Śremie</w:t>
      </w:r>
      <w:r w:rsidR="00B87FFE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(ul. Plac 20</w:t>
      </w:r>
      <w:r w:rsidR="00B87FFE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Października 1, pok. 33), w</w:t>
      </w:r>
      <w:r w:rsidR="004B71AE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godzinach od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7:00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do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15:00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lub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Biuletynie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Informacji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Publicznej (</w:t>
      </w:r>
      <w:hyperlink r:id="rId8" w:history="1">
        <w:r w:rsidR="00E9339B" w:rsidRPr="00E9339B">
          <w:rPr>
            <w:rStyle w:val="Hipercze"/>
            <w:sz w:val="28"/>
            <w:szCs w:val="28"/>
          </w:rPr>
          <w:t>https://bip.srem.pl/public/?id=237215</w:t>
        </w:r>
      </w:hyperlink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). Zawiadomienie przez obwieszczenie uważa się za dokonane po 14 dniach od dnia publicznego ogłoszenia</w:t>
      </w:r>
      <w:r w:rsidR="004B71AE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t>2</w:t>
      </w:r>
      <w:r w:rsidR="004B71AE">
        <w:rPr>
          <w:rFonts w:ascii="Calibri" w:eastAsia="Times New Roman" w:hAnsi="Calibri" w:cs="Calibri"/>
          <w:sz w:val="28"/>
          <w:szCs w:val="28"/>
          <w:lang w:eastAsia="pl-PL"/>
        </w:rPr>
        <w:t>.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22F0D009" w14:textId="77777777" w:rsidR="00E9339B" w:rsidRPr="00E9339B" w:rsidRDefault="00E9339B" w:rsidP="00E9339B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E9339B"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0B69A810" w14:textId="77777777" w:rsidR="00E9339B" w:rsidRPr="00E9339B" w:rsidRDefault="00E9339B" w:rsidP="00E9339B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E9339B">
        <w:rPr>
          <w:rFonts w:eastAsia="Times New Roman" w:cstheme="minorHAnsi"/>
          <w:sz w:val="28"/>
          <w:szCs w:val="28"/>
          <w:lang w:eastAsia="pl-PL"/>
        </w:rPr>
        <w:t>Sławomir Ratajczak</w:t>
      </w:r>
    </w:p>
    <w:p w14:paraId="6F612987" w14:textId="77777777" w:rsidR="00E9339B" w:rsidRPr="00E9339B" w:rsidRDefault="00E9339B" w:rsidP="00E9339B">
      <w:pPr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E9339B"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489B033A" w14:textId="36F0AF85" w:rsidR="00DA2936" w:rsidRPr="00744A53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9F4290">
        <w:rPr>
          <w:rFonts w:ascii="Calibri" w:eastAsia="Times New Roman" w:hAnsi="Calibri" w:cs="Calibri"/>
          <w:sz w:val="28"/>
          <w:szCs w:val="28"/>
          <w:lang w:eastAsia="pl-PL"/>
        </w:rPr>
        <w:t>03</w:t>
      </w:r>
      <w:r w:rsidR="00E9339B">
        <w:rPr>
          <w:rFonts w:ascii="Calibri" w:eastAsia="Times New Roman" w:hAnsi="Calibri" w:cs="Calibri"/>
          <w:sz w:val="28"/>
          <w:szCs w:val="28"/>
          <w:lang w:eastAsia="pl-PL"/>
        </w:rPr>
        <w:t>.03.2026</w:t>
      </w:r>
      <w:r w:rsidR="004B71AE">
        <w:rPr>
          <w:rFonts w:ascii="Calibri" w:eastAsia="Times New Roman" w:hAnsi="Calibri" w:cs="Calibri"/>
          <w:sz w:val="28"/>
          <w:szCs w:val="28"/>
          <w:lang w:eastAsia="pl-PL"/>
        </w:rPr>
        <w:t xml:space="preserve"> r.</w:t>
      </w:r>
    </w:p>
    <w:p w14:paraId="4AB0E645" w14:textId="6AE2A433" w:rsidR="00B87FFE" w:rsidRPr="00744A53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56DAFD40" w14:textId="7D0E7247" w:rsidR="00DA2936" w:rsidRPr="004B71AE" w:rsidRDefault="00DA2936" w:rsidP="004B71AE">
      <w:pPr>
        <w:spacing w:after="120" w:line="240" w:lineRule="auto"/>
        <w:rPr>
          <w:rFonts w:ascii="Calibri" w:hAnsi="Calibri" w:cs="Calibri"/>
          <w:sz w:val="28"/>
          <w:szCs w:val="28"/>
        </w:rPr>
      </w:pPr>
      <w:r w:rsidRPr="00744A53">
        <w:rPr>
          <w:rFonts w:ascii="Calibri" w:hAnsi="Calibri" w:cs="Calibri"/>
          <w:bCs/>
          <w:sz w:val="28"/>
          <w:szCs w:val="28"/>
          <w:vertAlign w:val="superscript"/>
        </w:rPr>
        <w:t>1</w:t>
      </w:r>
      <w:r w:rsidRPr="00744A53">
        <w:rPr>
          <w:rFonts w:ascii="Calibri" w:hAnsi="Calibri" w:cs="Calibri"/>
          <w:bCs/>
          <w:sz w:val="28"/>
          <w:szCs w:val="28"/>
        </w:rPr>
        <w:t xml:space="preserve">Podstawa prawna: </w:t>
      </w:r>
      <w:r w:rsidRPr="00744A53">
        <w:rPr>
          <w:rFonts w:ascii="Calibri" w:hAnsi="Calibri" w:cs="Calibri"/>
          <w:sz w:val="28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4B71AE">
        <w:rPr>
          <w:rFonts w:ascii="Calibri" w:hAnsi="Calibri" w:cs="Calibri"/>
          <w:sz w:val="28"/>
          <w:szCs w:val="28"/>
        </w:rPr>
        <w:t>(</w:t>
      </w:r>
      <w:r w:rsidR="004B71AE" w:rsidRPr="004B71AE">
        <w:rPr>
          <w:rFonts w:cstheme="minorHAnsi"/>
          <w:bCs/>
          <w:sz w:val="28"/>
          <w:szCs w:val="28"/>
        </w:rPr>
        <w:t>Dz. U. z 2024 r. poz. 1112, 1940 i 1881</w:t>
      </w:r>
      <w:r w:rsidR="00E9339B">
        <w:rPr>
          <w:rFonts w:cstheme="minorHAnsi"/>
          <w:bCs/>
          <w:sz w:val="28"/>
          <w:szCs w:val="28"/>
        </w:rPr>
        <w:t xml:space="preserve"> oraz z 2025 r. poz. 1535</w:t>
      </w:r>
      <w:r w:rsidRPr="004B71AE">
        <w:rPr>
          <w:rFonts w:ascii="Calibri" w:hAnsi="Calibri" w:cs="Calibri"/>
          <w:sz w:val="28"/>
          <w:szCs w:val="28"/>
        </w:rPr>
        <w:t>).</w:t>
      </w:r>
    </w:p>
    <w:p w14:paraId="1BF61BE5" w14:textId="6E1553AC" w:rsidR="004B71AE" w:rsidRPr="00744A53" w:rsidRDefault="004B71AE" w:rsidP="004B71AE">
      <w:pPr>
        <w:spacing w:after="120" w:line="240" w:lineRule="auto"/>
        <w:rPr>
          <w:rFonts w:ascii="Calibri" w:hAnsi="Calibri" w:cs="Calibri"/>
          <w:sz w:val="28"/>
          <w:szCs w:val="28"/>
        </w:rPr>
      </w:pPr>
      <w:r w:rsidRPr="004B71AE">
        <w:rPr>
          <w:rFonts w:ascii="Calibri" w:hAnsi="Calibri" w:cs="Calibri"/>
          <w:sz w:val="28"/>
          <w:szCs w:val="28"/>
          <w:vertAlign w:val="superscript"/>
        </w:rPr>
        <w:t>2</w:t>
      </w:r>
      <w:r>
        <w:rPr>
          <w:rFonts w:ascii="Calibri" w:hAnsi="Calibri" w:cs="Calibri"/>
          <w:sz w:val="28"/>
          <w:szCs w:val="28"/>
        </w:rPr>
        <w:t xml:space="preserve">Podstawa prawna: art. 49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ustawy z dnia 14 czerwca 1960 r. - Kodeks postępowania administracyjnego (</w:t>
      </w:r>
      <w:r w:rsidRPr="004B71AE">
        <w:rPr>
          <w:rFonts w:ascii="Calibri" w:eastAsia="Times New Roman" w:hAnsi="Calibri" w:cs="Calibri"/>
          <w:sz w:val="28"/>
          <w:szCs w:val="28"/>
          <w:lang w:eastAsia="pl-PL"/>
        </w:rPr>
        <w:t>Dz. U. z 2025 r. poz.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E9339B">
        <w:rPr>
          <w:rFonts w:ascii="Calibri" w:eastAsia="Times New Roman" w:hAnsi="Calibri" w:cs="Calibri"/>
          <w:sz w:val="28"/>
          <w:szCs w:val="28"/>
          <w:lang w:eastAsia="pl-PL"/>
        </w:rPr>
        <w:t>1691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).</w:t>
      </w:r>
    </w:p>
    <w:p w14:paraId="0DF42875" w14:textId="2B1DA3C4" w:rsidR="00E9339B" w:rsidRDefault="00E9339B" w:rsidP="00E9339B">
      <w:pPr>
        <w:spacing w:after="0" w:line="240" w:lineRule="auto"/>
        <w:ind w:right="5668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lastRenderedPageBreak/>
        <w:t>Burmistrz Śremu</w:t>
      </w:r>
    </w:p>
    <w:p w14:paraId="13D69CF0" w14:textId="080F67D1" w:rsidR="00E9339B" w:rsidRDefault="00E9339B" w:rsidP="00E9339B">
      <w:pPr>
        <w:spacing w:after="0" w:line="240" w:lineRule="auto"/>
        <w:ind w:right="5668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ul. Plac 20 Października 1</w:t>
      </w:r>
    </w:p>
    <w:p w14:paraId="21A196B6" w14:textId="365916AA" w:rsidR="00E9339B" w:rsidRDefault="00E9339B" w:rsidP="00E9339B">
      <w:pPr>
        <w:spacing w:after="0" w:line="240" w:lineRule="auto"/>
        <w:ind w:right="5668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63-100 Śrem</w:t>
      </w:r>
    </w:p>
    <w:p w14:paraId="3237E3E2" w14:textId="32F064FC" w:rsidR="00E9339B" w:rsidRPr="00E9339B" w:rsidRDefault="00E9339B" w:rsidP="00E9339B">
      <w:pPr>
        <w:spacing w:after="120" w:line="240" w:lineRule="auto"/>
        <w:jc w:val="right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 xml:space="preserve">Śrem, </w:t>
      </w:r>
      <w:r w:rsidR="009F4290">
        <w:rPr>
          <w:rFonts w:ascii="Calibri" w:eastAsia="Calibri" w:hAnsi="Calibri" w:cs="Calibri"/>
          <w:kern w:val="2"/>
          <w:sz w:val="28"/>
          <w14:ligatures w14:val="standardContextual"/>
        </w:rPr>
        <w:t>2 marca</w:t>
      </w: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 xml:space="preserve"> 2026 r.</w:t>
      </w:r>
    </w:p>
    <w:p w14:paraId="252E1F5C" w14:textId="77777777" w:rsidR="00E9339B" w:rsidRPr="00E9339B" w:rsidRDefault="00E9339B" w:rsidP="00E9339B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PPSOŚ.6220.13.2025.BM</w:t>
      </w:r>
    </w:p>
    <w:p w14:paraId="7575C01F" w14:textId="77777777" w:rsidR="00E9339B" w:rsidRPr="00E9339B" w:rsidRDefault="00E9339B" w:rsidP="00E9339B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Postanowienie</w:t>
      </w:r>
    </w:p>
    <w:p w14:paraId="41584BD7" w14:textId="77777777" w:rsidR="00E9339B" w:rsidRPr="00E9339B" w:rsidRDefault="00E9339B" w:rsidP="00E9339B">
      <w:pPr>
        <w:spacing w:after="120" w:line="240" w:lineRule="auto"/>
        <w:ind w:firstLine="708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Na podstawie art. 63 ust. 5 ustawy z dnia 3 października 2008 r. o udostępnianiu informacji o środowisku i jego ochronie, udziale społeczeństwa w ochronie środowiska oraz o ocenach oddziaływania na środowisko (</w:t>
      </w:r>
      <w:r w:rsidRPr="00E9339B">
        <w:rPr>
          <w:rFonts w:ascii="Calibri" w:eastAsia="Calibri" w:hAnsi="Calibri" w:cs="Aptos"/>
          <w:bCs/>
          <w:sz w:val="28"/>
          <w:szCs w:val="28"/>
        </w:rPr>
        <w:t>Dz. U. z 2024 r. poz. 1112, 1940 i 1881 oraz 2025 r. poz. 1535)</w:t>
      </w: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, zwanej dalej u.o.o.ś. i art. 123 ustawy z dnia 14 czerwca 1960 r. – Kodeks postępowania administracyjnego (</w:t>
      </w:r>
      <w:r w:rsidRPr="00E9339B">
        <w:rPr>
          <w:rFonts w:ascii="Calibri" w:eastAsia="Times New Roman" w:hAnsi="Calibri" w:cs="Aptos"/>
          <w:sz w:val="28"/>
          <w:szCs w:val="28"/>
          <w:lang w:eastAsia="pl-PL"/>
        </w:rPr>
        <w:t>Dz. U. z 2025 r. poz. 1691</w:t>
      </w: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 xml:space="preserve">), </w:t>
      </w:r>
    </w:p>
    <w:p w14:paraId="73624434" w14:textId="77777777" w:rsidR="00E9339B" w:rsidRPr="00E9339B" w:rsidRDefault="00E9339B" w:rsidP="00E9339B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postanawiam</w:t>
      </w:r>
    </w:p>
    <w:p w14:paraId="1BDF7B93" w14:textId="77777777" w:rsidR="00E9339B" w:rsidRPr="00E9339B" w:rsidRDefault="00E9339B" w:rsidP="00E9339B">
      <w:pPr>
        <w:spacing w:after="12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podjąć zawieszone postępowanie administracyjne w przedmiocie wydania decyzji o środowiskowych uwarunkowaniach na rzecz spółki Jakon Inwest 2 Spółka z ograniczoną odpowiedzialnością z siedzibą w Tarnowie Podgórnym, ul. Sowia 4, 62-080 Tarnowo Podgórne</w:t>
      </w:r>
      <w:r w:rsidRPr="00E9339B">
        <w:rPr>
          <w:rFonts w:ascii="Calibri" w:eastAsia="Calibri" w:hAnsi="Calibri" w:cs="Calibri"/>
          <w:sz w:val="28"/>
          <w:szCs w:val="28"/>
        </w:rPr>
        <w:t xml:space="preserve">, dla planowanego przedsięwzięcia polegającego na </w:t>
      </w: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budowie hali produkcyjno-magazynowej z budynkiem biurowym, portiernią oraz niezbędną infrastrukturą techniczną na działkach o numerach ewidencyjnych: 3015; 2458/18; 2458/21 i 2459, obręb Śrem.</w:t>
      </w:r>
    </w:p>
    <w:p w14:paraId="67947378" w14:textId="77777777" w:rsidR="00E9339B" w:rsidRPr="00E9339B" w:rsidRDefault="00E9339B" w:rsidP="00E9339B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Uzasadnienie</w:t>
      </w:r>
    </w:p>
    <w:p w14:paraId="451E9DDB" w14:textId="735FBD7F" w:rsidR="00E9339B" w:rsidRPr="00E9339B" w:rsidRDefault="00E9339B" w:rsidP="00E9339B">
      <w:pPr>
        <w:spacing w:after="12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Na podstawie art. 63 ust. 5 u.o.o.ś., Burmistrz Śremu, na mocy postanowienia z </w:t>
      </w:r>
      <w:r w:rsidR="007F3F78">
        <w:rPr>
          <w:rFonts w:ascii="Calibri" w:eastAsia="Calibri" w:hAnsi="Calibri" w:cs="Calibri"/>
          <w:kern w:val="2"/>
          <w:sz w:val="28"/>
          <w14:ligatures w14:val="standardContextual"/>
        </w:rPr>
        <w:t>05.12</w:t>
      </w: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 xml:space="preserve">.2025 r., zawiesił postępowanie administracyjne w przedmiocie wydania decyzji o środowiskowych uwarunkowaniach na rzecz spółki </w:t>
      </w:r>
      <w:r w:rsidRPr="00E9339B">
        <w:rPr>
          <w:rFonts w:ascii="Calibri" w:eastAsia="Calibri" w:hAnsi="Calibri" w:cs="Calibri"/>
          <w:sz w:val="28"/>
          <w:szCs w:val="28"/>
        </w:rPr>
        <w:t>Jakon Inwest 2 Spółka z ograniczoną odpowiedzialnością z siedzibą w Tarnowie Podgórnym, ul. Sowia 4, 62-080 Tarnowo Podgórne, dla planowanego przedsięwzięcia polegającego na budowie hali produkcyjno-magazynowej z budynkiem biurowym, portiernią oraz niezbędną infrastrukturą techniczną na działkach o numerach ewidencyjnych: 3015; 2458/18; 2458/21 i 2459, obręb Śrem</w:t>
      </w: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, do czasu przedłożenia przez wnioskodawcę raportu o oddziaływaniu przedsięwzięcia na środowisko.</w:t>
      </w:r>
    </w:p>
    <w:p w14:paraId="429ABD8A" w14:textId="77777777" w:rsidR="00E9339B" w:rsidRPr="00E9339B" w:rsidRDefault="00E9339B" w:rsidP="00E9339B">
      <w:pPr>
        <w:spacing w:after="12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24.02.2026 r. wnioskodawca przedłożył Burmistrzowi Śremu wymagany dokument. </w:t>
      </w:r>
    </w:p>
    <w:p w14:paraId="45662EF3" w14:textId="77777777" w:rsidR="00E9339B" w:rsidRPr="00E9339B" w:rsidRDefault="00E9339B" w:rsidP="00E9339B">
      <w:pPr>
        <w:spacing w:after="0" w:line="240" w:lineRule="auto"/>
        <w:ind w:firstLine="709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Ponieważ ustąpiły przyczyny, o których mowa w art. 63 ust 5 u.o.o.ś., uzasadniające zawieszenie postępowania, należało orzec jak w sentencji postanowienia.</w:t>
      </w:r>
    </w:p>
    <w:p w14:paraId="7C23F59E" w14:textId="5F5ED4CC" w:rsidR="00E9339B" w:rsidRPr="00E9339B" w:rsidRDefault="00E9339B" w:rsidP="00E9339B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lastRenderedPageBreak/>
        <w:t>Pouczenie</w:t>
      </w:r>
    </w:p>
    <w:p w14:paraId="0A92AA55" w14:textId="77777777" w:rsidR="00E9339B" w:rsidRPr="00E9339B" w:rsidRDefault="00E9339B" w:rsidP="00E9339B">
      <w:pPr>
        <w:spacing w:after="12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Na niniejsze postanowienie nie przysługuje stronom zażalenie. </w:t>
      </w:r>
    </w:p>
    <w:p w14:paraId="74569C20" w14:textId="77777777" w:rsidR="00E9339B" w:rsidRDefault="00E9339B" w:rsidP="00E9339B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z up. BURMISTRZA</w:t>
      </w:r>
    </w:p>
    <w:p w14:paraId="39B06159" w14:textId="1748CEB2" w:rsidR="00E9339B" w:rsidRDefault="00107E55" w:rsidP="00E9339B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Katarzyna Bednarowicz</w:t>
      </w:r>
    </w:p>
    <w:p w14:paraId="3A84EF00" w14:textId="78D70470" w:rsidR="00E9339B" w:rsidRDefault="00107E55" w:rsidP="00E9339B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naczelnik Pionu Gospodarowania</w:t>
      </w:r>
    </w:p>
    <w:p w14:paraId="1D6C543E" w14:textId="0CC8A8A2" w:rsidR="00107E55" w:rsidRDefault="00107E55" w:rsidP="00E9339B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Przestrzenią i Środowiskiem</w:t>
      </w:r>
    </w:p>
    <w:p w14:paraId="7849B86E" w14:textId="77777777" w:rsidR="00107E55" w:rsidRPr="004B71AE" w:rsidRDefault="00107E55" w:rsidP="00E9339B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272581C3" w14:textId="77777777" w:rsidR="00E9339B" w:rsidRPr="00E9339B" w:rsidRDefault="00E9339B" w:rsidP="00E9339B">
      <w:pPr>
        <w:spacing w:after="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Sprawę prowadzi:</w:t>
      </w:r>
    </w:p>
    <w:p w14:paraId="64EFECD4" w14:textId="77777777" w:rsidR="00E9339B" w:rsidRPr="00E9339B" w:rsidRDefault="00E9339B" w:rsidP="00E9339B">
      <w:pPr>
        <w:spacing w:after="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Małgorzata Borowska</w:t>
      </w:r>
    </w:p>
    <w:p w14:paraId="635D7CCC" w14:textId="77777777" w:rsidR="00E9339B" w:rsidRPr="00E9339B" w:rsidRDefault="00E9339B" w:rsidP="00E9339B">
      <w:pPr>
        <w:spacing w:after="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 xml:space="preserve">inspektor </w:t>
      </w:r>
    </w:p>
    <w:p w14:paraId="14897AA6" w14:textId="77777777" w:rsidR="00E9339B" w:rsidRPr="00E9339B" w:rsidRDefault="00E9339B" w:rsidP="00E9339B">
      <w:pPr>
        <w:spacing w:after="120" w:line="240" w:lineRule="auto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E9339B">
        <w:rPr>
          <w:rFonts w:ascii="Calibri" w:eastAsia="Calibri" w:hAnsi="Calibri" w:cs="Calibri"/>
          <w:kern w:val="2"/>
          <w:sz w:val="28"/>
          <w14:ligatures w14:val="standardContextual"/>
        </w:rPr>
        <w:t>tel. 61 28 47 140</w:t>
      </w:r>
    </w:p>
    <w:p w14:paraId="328605BB" w14:textId="77777777" w:rsidR="00E9339B" w:rsidRPr="00E9339B" w:rsidRDefault="00E9339B" w:rsidP="00E9339B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9339B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5A96B2B8" w14:textId="77777777" w:rsidR="00E9339B" w:rsidRPr="00E9339B" w:rsidRDefault="00E9339B" w:rsidP="00E9339B">
      <w:pPr>
        <w:numPr>
          <w:ilvl w:val="0"/>
          <w:numId w:val="14"/>
        </w:numPr>
        <w:spacing w:after="0" w:line="240" w:lineRule="auto"/>
        <w:ind w:left="284" w:hanging="142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9339B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62532A3D" w14:textId="77777777" w:rsidR="00E9339B" w:rsidRPr="00E9339B" w:rsidRDefault="00E9339B" w:rsidP="00E9339B">
      <w:pPr>
        <w:numPr>
          <w:ilvl w:val="0"/>
          <w:numId w:val="13"/>
        </w:numPr>
        <w:spacing w:after="0" w:line="240" w:lineRule="auto"/>
        <w:ind w:left="284" w:hanging="284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E9339B">
        <w:rPr>
          <w:rFonts w:ascii="Calibri" w:eastAsia="Calibri" w:hAnsi="Calibri" w:cs="Calibri"/>
          <w:sz w:val="28"/>
          <w:szCs w:val="28"/>
        </w:rPr>
        <w:t>Jakon Inwest 2 Sp. z o.o., ul. Sowia 4, 62-080 Tarnowo Podgórne</w:t>
      </w:r>
    </w:p>
    <w:p w14:paraId="2B88477E" w14:textId="725EB4AF" w:rsidR="00E9339B" w:rsidRPr="00E9339B" w:rsidRDefault="00E9339B" w:rsidP="00E9339B">
      <w:pPr>
        <w:spacing w:after="0" w:line="240" w:lineRule="auto"/>
        <w:ind w:left="284"/>
        <w:contextualSpacing/>
        <w:rPr>
          <w:rFonts w:ascii="Calibri" w:eastAsia="Calibri" w:hAnsi="Calibri" w:cs="Calibri"/>
          <w:sz w:val="28"/>
          <w:szCs w:val="28"/>
        </w:rPr>
      </w:pPr>
      <w:r w:rsidRPr="00E9339B">
        <w:rPr>
          <w:rFonts w:ascii="Calibri" w:eastAsia="Calibri" w:hAnsi="Calibri" w:cs="Calibri"/>
          <w:sz w:val="28"/>
          <w:szCs w:val="28"/>
        </w:rPr>
        <w:t>Pełnomocnik: Pan Przemysław Pietrzak, Środowisko Plus Kąkol i Pietrzak sp. j., ul. Kazimierza Wielkiego 7/5, 65-047 Zielona Góra</w:t>
      </w:r>
      <w:r w:rsidR="00107E55">
        <w:rPr>
          <w:rFonts w:ascii="Calibri" w:eastAsia="Calibri" w:hAnsi="Calibri" w:cs="Calibri"/>
          <w:sz w:val="28"/>
          <w:szCs w:val="28"/>
        </w:rPr>
        <w:t xml:space="preserve"> (e-doręczenie)</w:t>
      </w:r>
    </w:p>
    <w:p w14:paraId="262B84BE" w14:textId="77777777" w:rsidR="00E9339B" w:rsidRPr="00E9339B" w:rsidRDefault="00E9339B" w:rsidP="00E9339B">
      <w:pPr>
        <w:numPr>
          <w:ilvl w:val="0"/>
          <w:numId w:val="13"/>
        </w:numPr>
        <w:spacing w:after="0" w:line="240" w:lineRule="auto"/>
        <w:ind w:left="284" w:hanging="284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E9339B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Pozostałe strony postępowania przez obwieszczenie, zgodnie z art. 74 ust. 3 u.o.o.ś. </w:t>
      </w:r>
    </w:p>
    <w:p w14:paraId="6E9029F0" w14:textId="77777777" w:rsidR="00E9339B" w:rsidRPr="00E9339B" w:rsidRDefault="00E9339B" w:rsidP="00E9339B">
      <w:pPr>
        <w:numPr>
          <w:ilvl w:val="0"/>
          <w:numId w:val="14"/>
        </w:numPr>
        <w:spacing w:after="120" w:line="240" w:lineRule="auto"/>
        <w:ind w:left="426" w:hanging="142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E9339B">
        <w:rPr>
          <w:rFonts w:ascii="Calibri" w:eastAsia="Times New Roman" w:hAnsi="Calibri" w:cs="Calibri"/>
          <w:sz w:val="28"/>
          <w:szCs w:val="28"/>
          <w:lang w:eastAsia="pl-PL"/>
        </w:rPr>
        <w:t>aa</w:t>
      </w:r>
    </w:p>
    <w:p w14:paraId="2BA5CFE1" w14:textId="77777777" w:rsidR="00E9339B" w:rsidRPr="00E9339B" w:rsidRDefault="00E9339B" w:rsidP="00E9339B">
      <w:pPr>
        <w:spacing w:after="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4B71AE">
      <w:pPr>
        <w:tabs>
          <w:tab w:val="left" w:pos="1985"/>
        </w:tabs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DB7013" w:rsidSect="00E328C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101E9" w14:textId="77777777" w:rsidR="007C0968" w:rsidRDefault="007C0968" w:rsidP="00053E5A">
      <w:pPr>
        <w:spacing w:after="0" w:line="240" w:lineRule="auto"/>
      </w:pPr>
      <w:r>
        <w:separator/>
      </w:r>
    </w:p>
  </w:endnote>
  <w:endnote w:type="continuationSeparator" w:id="0">
    <w:p w14:paraId="4C00E25F" w14:textId="77777777" w:rsidR="007C0968" w:rsidRDefault="007C096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6855A96A" w:rsidR="00945706" w:rsidRPr="004B033C" w:rsidRDefault="00945706" w:rsidP="004B033C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4B033C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033C" w:rsidRPr="004B033C">
      <w:rPr>
        <w:sz w:val="28"/>
        <w:szCs w:val="28"/>
      </w:rPr>
      <w:t>1 z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5B815" w14:textId="77777777" w:rsidR="007C0968" w:rsidRDefault="007C0968" w:rsidP="00053E5A">
      <w:pPr>
        <w:spacing w:after="0" w:line="240" w:lineRule="auto"/>
      </w:pPr>
      <w:r>
        <w:separator/>
      </w:r>
    </w:p>
  </w:footnote>
  <w:footnote w:type="continuationSeparator" w:id="0">
    <w:p w14:paraId="26D06277" w14:textId="77777777" w:rsidR="007C0968" w:rsidRDefault="007C096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5AA5"/>
    <w:multiLevelType w:val="hybridMultilevel"/>
    <w:tmpl w:val="71C89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777A5A"/>
    <w:multiLevelType w:val="hybridMultilevel"/>
    <w:tmpl w:val="32DEE49A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CC7FC3"/>
    <w:multiLevelType w:val="hybridMultilevel"/>
    <w:tmpl w:val="8534AC1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77118F6"/>
    <w:multiLevelType w:val="hybridMultilevel"/>
    <w:tmpl w:val="9F16B45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3"/>
  </w:num>
  <w:num w:numId="2" w16cid:durableId="1573463217">
    <w:abstractNumId w:val="9"/>
  </w:num>
  <w:num w:numId="3" w16cid:durableId="1176190658">
    <w:abstractNumId w:val="7"/>
  </w:num>
  <w:num w:numId="4" w16cid:durableId="1465394026">
    <w:abstractNumId w:val="10"/>
  </w:num>
  <w:num w:numId="5" w16cid:durableId="1492865540">
    <w:abstractNumId w:val="11"/>
  </w:num>
  <w:num w:numId="6" w16cid:durableId="883949882">
    <w:abstractNumId w:val="4"/>
  </w:num>
  <w:num w:numId="7" w16cid:durableId="716514752">
    <w:abstractNumId w:val="3"/>
  </w:num>
  <w:num w:numId="8" w16cid:durableId="2026518415">
    <w:abstractNumId w:val="5"/>
  </w:num>
  <w:num w:numId="9" w16cid:durableId="502164781">
    <w:abstractNumId w:val="1"/>
  </w:num>
  <w:num w:numId="10" w16cid:durableId="947080313">
    <w:abstractNumId w:val="2"/>
  </w:num>
  <w:num w:numId="11" w16cid:durableId="2136555450">
    <w:abstractNumId w:val="12"/>
  </w:num>
  <w:num w:numId="12" w16cid:durableId="670571236">
    <w:abstractNumId w:val="8"/>
  </w:num>
  <w:num w:numId="13" w16cid:durableId="438910943">
    <w:abstractNumId w:val="0"/>
  </w:num>
  <w:num w:numId="14" w16cid:durableId="7648109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4E9C"/>
    <w:rsid w:val="00053E5A"/>
    <w:rsid w:val="00107E55"/>
    <w:rsid w:val="00161A4A"/>
    <w:rsid w:val="00176148"/>
    <w:rsid w:val="00194C69"/>
    <w:rsid w:val="0021772C"/>
    <w:rsid w:val="00250690"/>
    <w:rsid w:val="0026640C"/>
    <w:rsid w:val="002E6EA9"/>
    <w:rsid w:val="00377BC2"/>
    <w:rsid w:val="003F18D6"/>
    <w:rsid w:val="00402246"/>
    <w:rsid w:val="004519AC"/>
    <w:rsid w:val="00455EC2"/>
    <w:rsid w:val="004707E0"/>
    <w:rsid w:val="0048459B"/>
    <w:rsid w:val="004B033C"/>
    <w:rsid w:val="004B71AE"/>
    <w:rsid w:val="004D1B91"/>
    <w:rsid w:val="004F4DF9"/>
    <w:rsid w:val="0050534A"/>
    <w:rsid w:val="00525346"/>
    <w:rsid w:val="00574DAC"/>
    <w:rsid w:val="005811F1"/>
    <w:rsid w:val="005E5887"/>
    <w:rsid w:val="005F048F"/>
    <w:rsid w:val="005F23DE"/>
    <w:rsid w:val="006861CE"/>
    <w:rsid w:val="006A2DB1"/>
    <w:rsid w:val="006A6F3E"/>
    <w:rsid w:val="007362FC"/>
    <w:rsid w:val="00753E8F"/>
    <w:rsid w:val="0079431B"/>
    <w:rsid w:val="007C0968"/>
    <w:rsid w:val="007C6800"/>
    <w:rsid w:val="007F3F78"/>
    <w:rsid w:val="0081559F"/>
    <w:rsid w:val="00821EE6"/>
    <w:rsid w:val="00824B9A"/>
    <w:rsid w:val="00830860"/>
    <w:rsid w:val="00836D4F"/>
    <w:rsid w:val="00906B66"/>
    <w:rsid w:val="00917C21"/>
    <w:rsid w:val="00942CED"/>
    <w:rsid w:val="00945706"/>
    <w:rsid w:val="00946A65"/>
    <w:rsid w:val="009614DC"/>
    <w:rsid w:val="00987B3E"/>
    <w:rsid w:val="009C3BBA"/>
    <w:rsid w:val="009F4290"/>
    <w:rsid w:val="00A07DA3"/>
    <w:rsid w:val="00A3679B"/>
    <w:rsid w:val="00A566B6"/>
    <w:rsid w:val="00A5791B"/>
    <w:rsid w:val="00A644E2"/>
    <w:rsid w:val="00A840F2"/>
    <w:rsid w:val="00AA541C"/>
    <w:rsid w:val="00AA5DC9"/>
    <w:rsid w:val="00AA77A4"/>
    <w:rsid w:val="00AF6488"/>
    <w:rsid w:val="00B44CDD"/>
    <w:rsid w:val="00B87FFE"/>
    <w:rsid w:val="00B91287"/>
    <w:rsid w:val="00BD2D28"/>
    <w:rsid w:val="00CE417D"/>
    <w:rsid w:val="00DA2936"/>
    <w:rsid w:val="00DB7013"/>
    <w:rsid w:val="00DE05E5"/>
    <w:rsid w:val="00DE7F75"/>
    <w:rsid w:val="00E328CF"/>
    <w:rsid w:val="00E34C2B"/>
    <w:rsid w:val="00E9339B"/>
    <w:rsid w:val="00F245C9"/>
    <w:rsid w:val="00F70BC3"/>
    <w:rsid w:val="00F73B95"/>
    <w:rsid w:val="00F96200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B87FF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7F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721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613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31</cp:revision>
  <cp:lastPrinted>2025-09-23T06:40:00Z</cp:lastPrinted>
  <dcterms:created xsi:type="dcterms:W3CDTF">2023-01-05T08:58:00Z</dcterms:created>
  <dcterms:modified xsi:type="dcterms:W3CDTF">2026-03-02T11:48:00Z</dcterms:modified>
</cp:coreProperties>
</file>