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03DEFD0D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3C02EA98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</w:t>
      </w:r>
      <w:r w:rsidR="00B147F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r. poz. </w:t>
      </w:r>
      <w:r w:rsidR="00B147F6">
        <w:rPr>
          <w:rFonts w:ascii="Calibri" w:hAnsi="Calibri" w:cs="Calibri"/>
          <w:sz w:val="24"/>
          <w:szCs w:val="24"/>
        </w:rPr>
        <w:t>399</w:t>
      </w:r>
      <w:r>
        <w:rPr>
          <w:rFonts w:ascii="Calibri" w:hAnsi="Calibri" w:cs="Calibri"/>
          <w:sz w:val="24"/>
          <w:szCs w:val="24"/>
        </w:rPr>
        <w:t>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79A33EF7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przeznaczona została do sprzedaży w trybie </w:t>
      </w:r>
      <w:r w:rsidR="0006219C">
        <w:rPr>
          <w:rFonts w:eastAsia="Times New Roman" w:cstheme="minorHAnsi"/>
          <w:bCs/>
          <w:sz w:val="28"/>
          <w:szCs w:val="28"/>
          <w:lang w:eastAsia="pl-PL"/>
        </w:rPr>
        <w:t xml:space="preserve">nieograniczonego </w:t>
      </w:r>
      <w:r w:rsidR="00B147F6">
        <w:rPr>
          <w:rFonts w:eastAsia="Times New Roman" w:cstheme="minorHAnsi"/>
          <w:bCs/>
          <w:sz w:val="28"/>
          <w:szCs w:val="28"/>
          <w:lang w:eastAsia="pl-PL"/>
        </w:rPr>
        <w:t>przetarg</w:t>
      </w:r>
      <w:r w:rsidR="0006219C">
        <w:rPr>
          <w:rFonts w:eastAsia="Times New Roman" w:cstheme="minorHAnsi"/>
          <w:bCs/>
          <w:sz w:val="28"/>
          <w:szCs w:val="28"/>
          <w:lang w:eastAsia="pl-PL"/>
        </w:rPr>
        <w:t xml:space="preserve">u ustnego </w:t>
      </w:r>
      <w:r>
        <w:rPr>
          <w:rFonts w:eastAsia="Times New Roman" w:cstheme="minorHAnsi"/>
          <w:bCs/>
          <w:sz w:val="28"/>
          <w:szCs w:val="28"/>
          <w:lang w:eastAsia="pl-PL"/>
        </w:rPr>
        <w:t>nieruchomość</w:t>
      </w:r>
      <w:r w:rsidR="00B147F6">
        <w:rPr>
          <w:rFonts w:eastAsia="Times New Roman" w:cstheme="minorHAnsi"/>
          <w:bCs/>
          <w:sz w:val="28"/>
          <w:szCs w:val="28"/>
          <w:lang w:eastAsia="pl-PL"/>
        </w:rPr>
        <w:t xml:space="preserve"> zabudowana,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położona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>, przy</w:t>
      </w:r>
      <w:r w:rsidR="0006219C">
        <w:rPr>
          <w:rFonts w:eastAsia="Times New Roman" w:cstheme="minorHAnsi"/>
          <w:bCs/>
          <w:sz w:val="28"/>
          <w:szCs w:val="28"/>
          <w:lang w:eastAsia="pl-PL"/>
        </w:rPr>
        <w:t> </w:t>
      </w:r>
      <w:r>
        <w:rPr>
          <w:rFonts w:eastAsia="Times New Roman" w:cstheme="minorHAnsi"/>
          <w:bCs/>
          <w:sz w:val="28"/>
          <w:szCs w:val="28"/>
          <w:lang w:eastAsia="pl-PL"/>
        </w:rPr>
        <w:t>ul</w:t>
      </w:r>
      <w:r w:rsidR="0006219C">
        <w:rPr>
          <w:rFonts w:eastAsia="Times New Roman" w:cstheme="minorHAnsi"/>
          <w:bCs/>
          <w:sz w:val="28"/>
          <w:szCs w:val="28"/>
          <w:lang w:eastAsia="pl-PL"/>
        </w:rPr>
        <w:t>icy </w:t>
      </w:r>
      <w:r w:rsidR="00B147F6">
        <w:rPr>
          <w:rFonts w:eastAsia="Times New Roman" w:cstheme="minorHAnsi"/>
          <w:bCs/>
          <w:sz w:val="28"/>
          <w:szCs w:val="28"/>
          <w:lang w:eastAsia="pl-PL"/>
        </w:rPr>
        <w:t>Wielkiej Rzeźnickiej 4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1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0D5E83D4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</w:t>
            </w:r>
            <w:r w:rsidR="000C2A2C">
              <w:rPr>
                <w:rFonts w:cstheme="minorHAnsi"/>
                <w:bCs/>
                <w:spacing w:val="-2"/>
                <w:sz w:val="28"/>
                <w:szCs w:val="28"/>
              </w:rPr>
              <w:t>i</w:t>
            </w:r>
          </w:p>
        </w:tc>
        <w:tc>
          <w:tcPr>
            <w:tcW w:w="2189" w:type="dxa"/>
            <w:vAlign w:val="center"/>
          </w:tcPr>
          <w:p w14:paraId="36601066" w14:textId="32BF546D" w:rsidR="002851C5" w:rsidRPr="00DD2B2B" w:rsidRDefault="00B147F6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pacing w:val="-2"/>
                <w:sz w:val="28"/>
                <w:szCs w:val="28"/>
              </w:rPr>
              <w:t>p</w:t>
            </w:r>
            <w:r w:rsidR="002851C5" w:rsidRPr="00DD2B2B">
              <w:rPr>
                <w:rFonts w:cstheme="minorHAnsi"/>
                <w:bCs/>
                <w:spacing w:val="-2"/>
                <w:sz w:val="28"/>
                <w:szCs w:val="28"/>
              </w:rPr>
              <w:t>owierzchnia</w:t>
            </w:r>
            <w:r>
              <w:rPr>
                <w:rFonts w:cstheme="minorHAnsi"/>
                <w:bCs/>
                <w:spacing w:val="-2"/>
                <w:sz w:val="28"/>
                <w:szCs w:val="28"/>
              </w:rPr>
              <w:t xml:space="preserve"> działki</w:t>
            </w:r>
          </w:p>
        </w:tc>
        <w:tc>
          <w:tcPr>
            <w:tcW w:w="2693" w:type="dxa"/>
            <w:vAlign w:val="center"/>
          </w:tcPr>
          <w:p w14:paraId="2E1A9397" w14:textId="6C294FA1" w:rsidR="002851C5" w:rsidRPr="00DD2B2B" w:rsidRDefault="00B147F6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>ena</w:t>
            </w:r>
            <w:r>
              <w:rPr>
                <w:rFonts w:cstheme="minorHAnsi"/>
                <w:bCs/>
                <w:sz w:val="28"/>
                <w:szCs w:val="28"/>
              </w:rPr>
              <w:t xml:space="preserve"> wywoławcza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2851C5">
              <w:rPr>
                <w:rFonts w:cstheme="minorHAnsi"/>
                <w:bCs/>
                <w:sz w:val="28"/>
                <w:szCs w:val="28"/>
              </w:rPr>
              <w:t>/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 w:rsidR="002851C5">
              <w:rPr>
                <w:rFonts w:cstheme="minorHAnsi"/>
                <w:bCs/>
                <w:sz w:val="28"/>
                <w:szCs w:val="28"/>
              </w:rPr>
              <w:t>/ nieruchomości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7F669E08" w:rsidR="002851C5" w:rsidRPr="009677A3" w:rsidRDefault="00B147F6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1152</w:t>
            </w:r>
          </w:p>
        </w:tc>
        <w:tc>
          <w:tcPr>
            <w:tcW w:w="2189" w:type="dxa"/>
            <w:vAlign w:val="center"/>
          </w:tcPr>
          <w:p w14:paraId="59944A69" w14:textId="69DCFE84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B147F6">
              <w:rPr>
                <w:rFonts w:cstheme="minorHAnsi"/>
                <w:spacing w:val="-2"/>
                <w:sz w:val="24"/>
                <w:szCs w:val="24"/>
              </w:rPr>
              <w:t>240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402158D0" w:rsidR="002851C5" w:rsidRPr="009677A3" w:rsidRDefault="00B147F6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459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000</w:t>
            </w:r>
            <w:r w:rsidR="002851C5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11" w:type="dxa"/>
            <w:vAlign w:val="center"/>
          </w:tcPr>
          <w:p w14:paraId="5B711CCE" w14:textId="0760FC31" w:rsidR="00033B4A" w:rsidRPr="009677A3" w:rsidRDefault="002851C5" w:rsidP="000C2A2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B147F6">
              <w:rPr>
                <w:rFonts w:cstheme="minorHAnsi"/>
                <w:spacing w:val="-2"/>
                <w:sz w:val="24"/>
                <w:szCs w:val="24"/>
              </w:rPr>
              <w:t>40020</w:t>
            </w:r>
            <w:r w:rsidR="000C2A2C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B147F6">
              <w:rPr>
                <w:rFonts w:cstheme="minorHAnsi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6EE5FED" w14:textId="5618733F" w:rsidR="00D75446" w:rsidRPr="00E124C4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Nieruchomość znajduje się na terenie dla którego </w:t>
      </w:r>
      <w:r w:rsidR="00033B4A">
        <w:rPr>
          <w:rFonts w:cstheme="minorHAnsi"/>
          <w:sz w:val="28"/>
          <w:szCs w:val="28"/>
        </w:rPr>
        <w:t xml:space="preserve">nie </w:t>
      </w:r>
      <w:r w:rsidRPr="00E124C4">
        <w:rPr>
          <w:rFonts w:cstheme="minorHAnsi"/>
          <w:sz w:val="28"/>
          <w:szCs w:val="28"/>
        </w:rPr>
        <w:t xml:space="preserve">obowiązuje miejscowy plan </w:t>
      </w:r>
      <w:r w:rsidR="00C91471" w:rsidRPr="00E124C4">
        <w:rPr>
          <w:rFonts w:cstheme="minorHAnsi"/>
          <w:sz w:val="28"/>
          <w:szCs w:val="28"/>
        </w:rPr>
        <w:t xml:space="preserve">zagospodarowania przestrzennego. </w:t>
      </w:r>
      <w:r w:rsidR="00891161">
        <w:rPr>
          <w:rFonts w:cstheme="minorHAnsi"/>
          <w:sz w:val="28"/>
          <w:szCs w:val="28"/>
        </w:rPr>
        <w:t>Zgodnie z uchwałą nr 495/XLIII/2023 Rady Miejskiej w Śremie z dnia 23.03</w:t>
      </w:r>
      <w:r w:rsidR="00B147F6">
        <w:rPr>
          <w:rFonts w:cstheme="minorHAnsi"/>
          <w:sz w:val="28"/>
          <w:szCs w:val="28"/>
        </w:rPr>
        <w:t>.</w:t>
      </w:r>
      <w:r w:rsidR="00891161">
        <w:rPr>
          <w:rFonts w:cstheme="minorHAnsi"/>
          <w:sz w:val="28"/>
          <w:szCs w:val="28"/>
        </w:rPr>
        <w:t xml:space="preserve">2023 r. w sprawie zmiany studium uwarunkowań i kierunków zagospodarowania przestrzennego gminy Śrem, przedmiotowa nieruchomość oznaczona jest jako teren zabudowy mieszkaniowo - usługowej. </w:t>
      </w:r>
      <w:r w:rsidR="00B147F6">
        <w:rPr>
          <w:rFonts w:cstheme="minorHAnsi"/>
          <w:sz w:val="28"/>
          <w:szCs w:val="28"/>
        </w:rPr>
        <w:t>Przedmiotowa nieruchomość zabudowana jest dwoma budynkami mieszkalnymi o zróżnicowanej wysokości</w:t>
      </w:r>
      <w:r w:rsidR="008A0F16">
        <w:rPr>
          <w:rFonts w:cstheme="minorHAnsi"/>
          <w:sz w:val="28"/>
          <w:szCs w:val="28"/>
        </w:rPr>
        <w:t xml:space="preserve"> (pow. użytkowa budynków: ok. 47,17 m</w:t>
      </w:r>
      <w:r w:rsidR="008A0F16">
        <w:rPr>
          <w:rFonts w:cstheme="minorHAnsi"/>
          <w:sz w:val="28"/>
          <w:szCs w:val="28"/>
          <w:vertAlign w:val="superscript"/>
        </w:rPr>
        <w:t>2</w:t>
      </w:r>
      <w:r w:rsidR="008A0F16">
        <w:rPr>
          <w:rFonts w:cstheme="minorHAnsi"/>
          <w:sz w:val="28"/>
          <w:szCs w:val="28"/>
        </w:rPr>
        <w:t xml:space="preserve"> i 244,35 m</w:t>
      </w:r>
      <w:r w:rsidR="008A0F16">
        <w:rPr>
          <w:rFonts w:cstheme="minorHAnsi"/>
          <w:sz w:val="28"/>
          <w:szCs w:val="28"/>
          <w:vertAlign w:val="superscript"/>
        </w:rPr>
        <w:t>2</w:t>
      </w:r>
      <w:r w:rsidR="008A0F16">
        <w:rPr>
          <w:rFonts w:cstheme="minorHAnsi"/>
          <w:sz w:val="28"/>
          <w:szCs w:val="28"/>
        </w:rPr>
        <w:t>)</w:t>
      </w:r>
      <w:r w:rsidR="00B147F6">
        <w:rPr>
          <w:rFonts w:cstheme="minorHAnsi"/>
          <w:sz w:val="28"/>
          <w:szCs w:val="28"/>
        </w:rPr>
        <w:t>. Na działce znajduje się również budynek gospodarczy (boks motocyklowy</w:t>
      </w:r>
      <w:r w:rsidR="008A0F16">
        <w:rPr>
          <w:rFonts w:cstheme="minorHAnsi"/>
          <w:sz w:val="28"/>
          <w:szCs w:val="28"/>
        </w:rPr>
        <w:t xml:space="preserve"> o pow. ok. 10,4 m</w:t>
      </w:r>
      <w:r w:rsidR="008A0F16">
        <w:rPr>
          <w:rFonts w:cstheme="minorHAnsi"/>
          <w:sz w:val="28"/>
          <w:szCs w:val="28"/>
          <w:vertAlign w:val="superscript"/>
        </w:rPr>
        <w:t>2</w:t>
      </w:r>
      <w:r w:rsidR="00B147F6">
        <w:rPr>
          <w:rFonts w:cstheme="minorHAnsi"/>
          <w:sz w:val="28"/>
          <w:szCs w:val="28"/>
        </w:rPr>
        <w:t>).</w:t>
      </w:r>
    </w:p>
    <w:p w14:paraId="31169598" w14:textId="2B06CE0F" w:rsidR="00C91471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</w:t>
      </w:r>
      <w:r w:rsidR="00CC7509">
        <w:rPr>
          <w:rFonts w:cstheme="minorHAnsi"/>
          <w:sz w:val="28"/>
          <w:szCs w:val="28"/>
        </w:rPr>
        <w:t>ęgi</w:t>
      </w:r>
      <w:r w:rsidRPr="00E124C4">
        <w:rPr>
          <w:rFonts w:cstheme="minorHAnsi"/>
          <w:sz w:val="28"/>
          <w:szCs w:val="28"/>
        </w:rPr>
        <w:t xml:space="preserve"> wieczyst</w:t>
      </w:r>
      <w:r w:rsidR="00CC7509">
        <w:rPr>
          <w:rFonts w:cstheme="minorHAnsi"/>
          <w:sz w:val="28"/>
          <w:szCs w:val="28"/>
        </w:rPr>
        <w:t>ej</w:t>
      </w:r>
      <w:r w:rsidRPr="00E124C4">
        <w:rPr>
          <w:rFonts w:cstheme="minorHAnsi"/>
          <w:sz w:val="28"/>
          <w:szCs w:val="28"/>
        </w:rPr>
        <w:t xml:space="preserve"> nie wykazują obciążeń.</w:t>
      </w:r>
    </w:p>
    <w:p w14:paraId="6E556D40" w14:textId="64B46379" w:rsidR="00E124C4" w:rsidRPr="00E124C4" w:rsidRDefault="00CC7509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Sprzedaż zwolniona będzie z podatku VAT na podstawie art. </w:t>
      </w:r>
      <w:r>
        <w:rPr>
          <w:rFonts w:eastAsia="Times New Roman" w:cstheme="minorHAnsi"/>
          <w:bCs/>
          <w:sz w:val="28"/>
          <w:szCs w:val="28"/>
          <w:lang w:eastAsia="pl-PL"/>
        </w:rPr>
        <w:t>43 ust. 1 pkt 9 ustawy o podatku od towarów i usług (Dz. U. z 2025 poz. 775 ze zm.)</w:t>
      </w:r>
      <w:r w:rsidR="00E124C4" w:rsidRPr="00E124C4">
        <w:rPr>
          <w:rFonts w:cstheme="minorHAnsi"/>
          <w:sz w:val="28"/>
          <w:szCs w:val="28"/>
        </w:rPr>
        <w:t>.</w:t>
      </w:r>
    </w:p>
    <w:p w14:paraId="5F5E2833" w14:textId="164A0694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</w:t>
      </w:r>
      <w:r w:rsidR="00B147F6">
        <w:rPr>
          <w:rFonts w:cstheme="minorHAnsi"/>
          <w:sz w:val="28"/>
          <w:szCs w:val="28"/>
        </w:rPr>
        <w:t>6</w:t>
      </w:r>
      <w:r w:rsidRPr="00E124C4">
        <w:rPr>
          <w:rFonts w:cstheme="minorHAnsi"/>
          <w:sz w:val="28"/>
          <w:szCs w:val="28"/>
        </w:rPr>
        <w:t xml:space="preserve"> r. poz. </w:t>
      </w:r>
      <w:r w:rsidR="00B147F6">
        <w:rPr>
          <w:rFonts w:cstheme="minorHAnsi"/>
          <w:sz w:val="28"/>
          <w:szCs w:val="28"/>
        </w:rPr>
        <w:t>399</w:t>
      </w:r>
      <w:r w:rsidRPr="00E124C4">
        <w:rPr>
          <w:rFonts w:cstheme="minorHAnsi"/>
          <w:sz w:val="28"/>
          <w:szCs w:val="28"/>
        </w:rPr>
        <w:t>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dnia wywieszenia wykazu.</w:t>
      </w:r>
    </w:p>
    <w:p w14:paraId="67236ACB" w14:textId="6594C7DC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61 28 47 134.</w:t>
      </w: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94CCC75" w14:textId="6D6D306F" w:rsidR="00891161" w:rsidRDefault="0089116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31FBCB8" w14:textId="77777777" w:rsidR="0006219C" w:rsidRDefault="0006219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63057E09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B147F6">
        <w:rPr>
          <w:rFonts w:cstheme="minorHAnsi"/>
          <w:sz w:val="20"/>
        </w:rPr>
        <w:t>lipca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CC7509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r.</w:t>
      </w:r>
    </w:p>
    <w:p w14:paraId="4A718791" w14:textId="1C17BB45" w:rsidR="000C1AD0" w:rsidRPr="00891161" w:rsidRDefault="009517A4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752" behindDoc="0" locked="0" layoutInCell="1" allowOverlap="1" wp14:anchorId="2B8D1EBD" wp14:editId="441ABCBA">
            <wp:simplePos x="0" y="0"/>
            <wp:positionH relativeFrom="margin">
              <wp:posOffset>-9525</wp:posOffset>
            </wp:positionH>
            <wp:positionV relativeFrom="margin">
              <wp:posOffset>9215120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CC7509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CC7509">
        <w:rPr>
          <w:rFonts w:cstheme="minorHAnsi"/>
          <w:sz w:val="20"/>
        </w:rPr>
        <w:t>.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E124C4">
      <w:footerReference w:type="default" r:id="rId10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BECAA" w14:textId="77777777" w:rsidR="00902A69" w:rsidRDefault="00902A69">
      <w:r>
        <w:separator/>
      </w:r>
    </w:p>
  </w:endnote>
  <w:endnote w:type="continuationSeparator" w:id="0">
    <w:p w14:paraId="067DF615" w14:textId="77777777" w:rsidR="00902A69" w:rsidRDefault="00902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6CAB0" w14:textId="77777777" w:rsidR="00902A69" w:rsidRDefault="00902A69">
      <w:r>
        <w:separator/>
      </w:r>
    </w:p>
  </w:footnote>
  <w:footnote w:type="continuationSeparator" w:id="0">
    <w:p w14:paraId="762D1420" w14:textId="77777777" w:rsidR="00902A69" w:rsidRDefault="00902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33B4A"/>
    <w:rsid w:val="000415D9"/>
    <w:rsid w:val="0006219C"/>
    <w:rsid w:val="000667D5"/>
    <w:rsid w:val="000675BB"/>
    <w:rsid w:val="00081528"/>
    <w:rsid w:val="00081C6F"/>
    <w:rsid w:val="0008693A"/>
    <w:rsid w:val="000915EA"/>
    <w:rsid w:val="000A7A87"/>
    <w:rsid w:val="000B5BF4"/>
    <w:rsid w:val="000C009D"/>
    <w:rsid w:val="000C1AD0"/>
    <w:rsid w:val="000C2471"/>
    <w:rsid w:val="000C2A2C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B5852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D40D9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4AEB"/>
    <w:rsid w:val="008571A2"/>
    <w:rsid w:val="008802C1"/>
    <w:rsid w:val="00891161"/>
    <w:rsid w:val="008A0F16"/>
    <w:rsid w:val="008B7BB0"/>
    <w:rsid w:val="008D07FC"/>
    <w:rsid w:val="00902A69"/>
    <w:rsid w:val="0090322E"/>
    <w:rsid w:val="00915D1C"/>
    <w:rsid w:val="00940494"/>
    <w:rsid w:val="009517A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147F6"/>
    <w:rsid w:val="00B25120"/>
    <w:rsid w:val="00B4441A"/>
    <w:rsid w:val="00B474AF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4C9B"/>
    <w:rsid w:val="00C46077"/>
    <w:rsid w:val="00C472E6"/>
    <w:rsid w:val="00C523B5"/>
    <w:rsid w:val="00C750E9"/>
    <w:rsid w:val="00C75326"/>
    <w:rsid w:val="00C8124A"/>
    <w:rsid w:val="00C91471"/>
    <w:rsid w:val="00CC0492"/>
    <w:rsid w:val="00CC239F"/>
    <w:rsid w:val="00CC7509"/>
    <w:rsid w:val="00CD017A"/>
    <w:rsid w:val="00CF0897"/>
    <w:rsid w:val="00CF0FD0"/>
    <w:rsid w:val="00CF2A3D"/>
    <w:rsid w:val="00D12B2E"/>
    <w:rsid w:val="00D30A6D"/>
    <w:rsid w:val="00D34F6C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81E"/>
    <w:rsid w:val="00EF4DA8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cp:lastPrinted>2025-03-21T08:38:00Z</cp:lastPrinted>
  <dcterms:created xsi:type="dcterms:W3CDTF">2026-07-24T12:05:00Z</dcterms:created>
  <dcterms:modified xsi:type="dcterms:W3CDTF">2026-07-24T12:05:00Z</dcterms:modified>
</cp:coreProperties>
</file>