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F0F3A1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B506A">
        <w:rPr>
          <w:rFonts w:eastAsia="Calibri" w:cstheme="minorHAnsi"/>
          <w:sz w:val="28"/>
          <w:szCs w:val="28"/>
        </w:rPr>
        <w:t xml:space="preserve"> </w:t>
      </w:r>
      <w:r w:rsidR="00A61201">
        <w:rPr>
          <w:rFonts w:eastAsia="Calibri" w:cstheme="minorHAnsi"/>
          <w:sz w:val="28"/>
          <w:szCs w:val="28"/>
        </w:rPr>
        <w:t xml:space="preserve">….. </w:t>
      </w:r>
      <w:r w:rsidR="003B40CE">
        <w:rPr>
          <w:rFonts w:eastAsia="Calibri" w:cstheme="minorHAnsi"/>
          <w:sz w:val="28"/>
          <w:szCs w:val="28"/>
        </w:rPr>
        <w:t>października 2026 r.</w:t>
      </w:r>
    </w:p>
    <w:p w14:paraId="7417FF24" w14:textId="327EC31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3B40CE">
        <w:rPr>
          <w:rFonts w:eastAsia="Calibri" w:cstheme="minorHAnsi"/>
          <w:sz w:val="28"/>
          <w:szCs w:val="28"/>
        </w:rPr>
        <w:t>213.2025</w:t>
      </w:r>
      <w:r w:rsidR="002F4746">
        <w:rPr>
          <w:rFonts w:eastAsia="Calibri" w:cstheme="minorHAnsi"/>
          <w:sz w:val="28"/>
          <w:szCs w:val="28"/>
        </w:rPr>
        <w:t>.</w:t>
      </w:r>
      <w:r w:rsidR="00A61201">
        <w:rPr>
          <w:rFonts w:eastAsia="Calibri" w:cstheme="minorHAnsi"/>
          <w:sz w:val="28"/>
          <w:szCs w:val="28"/>
        </w:rPr>
        <w:t>GMON</w:t>
      </w:r>
    </w:p>
    <w:p w14:paraId="4C20756B" w14:textId="354D77C5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2D53FAE9" w14:textId="12EEA3E9" w:rsidR="003B40CE" w:rsidRDefault="003B40CE" w:rsidP="003B40CE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strony postępowania,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 xml:space="preserve">Miejskiego w Śremie </w:t>
      </w:r>
      <w:r w:rsidR="00F138FC">
        <w:rPr>
          <w:rFonts w:cstheme="minorHAnsi"/>
          <w:sz w:val="28"/>
          <w:szCs w:val="28"/>
        </w:rPr>
        <w:t>(</w:t>
      </w:r>
      <w:hyperlink r:id="rId8" w:history="1">
        <w:r w:rsidR="004732CD" w:rsidRPr="00311446">
          <w:rPr>
            <w:rStyle w:val="Hipercze"/>
            <w:rFonts w:cstheme="minorHAnsi"/>
            <w:sz w:val="28"/>
            <w:szCs w:val="28"/>
          </w:rPr>
          <w:t>https://bip.srem.pl/public/?id=238338</w:t>
        </w:r>
      </w:hyperlink>
      <w:r w:rsidR="00F138FC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oraz </w:t>
      </w:r>
      <w:r w:rsidRPr="000A38FE">
        <w:rPr>
          <w:rFonts w:cstheme="minorHAnsi"/>
          <w:sz w:val="28"/>
          <w:szCs w:val="28"/>
        </w:rPr>
        <w:t xml:space="preserve">na elektronicznej tablicy ogłoszeń w siedzibie </w:t>
      </w:r>
      <w:r>
        <w:rPr>
          <w:rFonts w:cstheme="minorHAnsi"/>
          <w:sz w:val="28"/>
          <w:szCs w:val="28"/>
        </w:rPr>
        <w:t>Urzędu, o:</w:t>
      </w:r>
    </w:p>
    <w:p w14:paraId="2B10B2E4" w14:textId="1DC3EC24" w:rsidR="003B40CE" w:rsidRDefault="003B40CE" w:rsidP="003B40CE">
      <w:pPr>
        <w:pStyle w:val="Akapitzlist"/>
        <w:numPr>
          <w:ilvl w:val="0"/>
          <w:numId w:val="7"/>
        </w:numPr>
        <w:spacing w:after="120" w:line="240" w:lineRule="auto"/>
        <w:ind w:left="0" w:firstLine="357"/>
        <w:contextualSpacing w:val="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osoby </w:t>
      </w:r>
      <w:r w:rsidRPr="00E94BC2">
        <w:rPr>
          <w:rFonts w:cstheme="minorHAnsi"/>
          <w:sz w:val="28"/>
          <w:szCs w:val="28"/>
        </w:rPr>
        <w:t>fizycznej, z </w:t>
      </w:r>
      <w:r w:rsidR="00144188">
        <w:rPr>
          <w:rFonts w:cstheme="minorHAnsi"/>
          <w:sz w:val="28"/>
          <w:szCs w:val="28"/>
        </w:rPr>
        <w:t>06</w:t>
      </w:r>
      <w:r>
        <w:rPr>
          <w:rFonts w:cstheme="minorHAnsi"/>
          <w:sz w:val="28"/>
          <w:szCs w:val="28"/>
        </w:rPr>
        <w:t>.08</w:t>
      </w:r>
      <w:r w:rsidRPr="00E94BC2">
        <w:rPr>
          <w:rFonts w:cstheme="minorHAnsi"/>
          <w:sz w:val="28"/>
          <w:szCs w:val="28"/>
        </w:rPr>
        <w:t>.2025 r.,</w:t>
      </w:r>
      <w:r w:rsidR="00144188">
        <w:rPr>
          <w:rFonts w:cstheme="minorHAnsi"/>
          <w:sz w:val="28"/>
          <w:szCs w:val="28"/>
        </w:rPr>
        <w:t xml:space="preserve"> uzupełniony 26.08.2025 r</w:t>
      </w:r>
      <w:r w:rsidR="00110B53">
        <w:rPr>
          <w:rFonts w:cstheme="minorHAnsi"/>
          <w:sz w:val="28"/>
          <w:szCs w:val="28"/>
        </w:rPr>
        <w:t>. i 31.08.2026 r.,</w:t>
      </w:r>
      <w:r w:rsidRPr="00E94BC2">
        <w:rPr>
          <w:rFonts w:cstheme="minorHAnsi"/>
          <w:sz w:val="28"/>
          <w:szCs w:val="28"/>
        </w:rPr>
        <w:t xml:space="preserve"> o</w:t>
      </w:r>
      <w:r w:rsidR="00110B53">
        <w:rPr>
          <w:rFonts w:cstheme="minorHAnsi"/>
          <w:sz w:val="28"/>
          <w:szCs w:val="28"/>
        </w:rPr>
        <w:t> </w:t>
      </w:r>
      <w:r w:rsidRPr="00E94BC2">
        <w:rPr>
          <w:rFonts w:cstheme="minorHAnsi"/>
          <w:sz w:val="28"/>
          <w:szCs w:val="28"/>
        </w:rPr>
        <w:t xml:space="preserve">ustalenie warunków zabudowy dla przedsięwzięcia: </w:t>
      </w:r>
      <w:r w:rsidR="00F138FC">
        <w:rPr>
          <w:rFonts w:cstheme="minorHAnsi"/>
          <w:sz w:val="28"/>
          <w:szCs w:val="28"/>
        </w:rPr>
        <w:t>„</w:t>
      </w:r>
      <w:r w:rsidRPr="00E94BC2">
        <w:rPr>
          <w:rFonts w:cstheme="minorHAnsi"/>
          <w:sz w:val="28"/>
          <w:szCs w:val="28"/>
        </w:rPr>
        <w:t xml:space="preserve">budowa </w:t>
      </w:r>
      <w:r>
        <w:rPr>
          <w:rFonts w:cstheme="minorHAnsi"/>
          <w:sz w:val="28"/>
          <w:szCs w:val="28"/>
        </w:rPr>
        <w:t xml:space="preserve">budynku mieszkalnego </w:t>
      </w:r>
      <w:bookmarkStart w:id="0" w:name="_Hlk185856779"/>
      <w:r w:rsidR="00110B53">
        <w:rPr>
          <w:rFonts w:cstheme="minorHAnsi"/>
          <w:sz w:val="28"/>
          <w:szCs w:val="28"/>
        </w:rPr>
        <w:t>wielorodzinnego i dwóch budynków garażowych wraz z infrastrukturą” na terenie działki o nr ewid. 2263/5, obręb Śrem</w:t>
      </w:r>
      <w:r>
        <w:rPr>
          <w:rFonts w:cstheme="minorHAnsi"/>
          <w:sz w:val="28"/>
          <w:szCs w:val="28"/>
        </w:rPr>
        <w:t>;</w:t>
      </w:r>
    </w:p>
    <w:p w14:paraId="3AAB9544" w14:textId="341A6A0E" w:rsidR="003B40CE" w:rsidRPr="0003101C" w:rsidRDefault="003B40CE" w:rsidP="003B40CE">
      <w:pPr>
        <w:pStyle w:val="Akapitzlist"/>
        <w:numPr>
          <w:ilvl w:val="0"/>
          <w:numId w:val="7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03101C">
        <w:rPr>
          <w:rFonts w:cstheme="minorHAnsi"/>
          <w:sz w:val="28"/>
          <w:szCs w:val="28"/>
        </w:rPr>
        <w:t>wyznaczeniu nowego terminu załatwienia przedmiotowej sprawy</w:t>
      </w:r>
      <w:bookmarkEnd w:id="0"/>
      <w:r w:rsidRPr="0003101C">
        <w:rPr>
          <w:rFonts w:cstheme="minorHAnsi"/>
          <w:sz w:val="28"/>
          <w:szCs w:val="28"/>
        </w:rPr>
        <w:t xml:space="preserve"> do </w:t>
      </w:r>
      <w:r w:rsidR="00110B53">
        <w:rPr>
          <w:rFonts w:cstheme="minorHAnsi"/>
          <w:sz w:val="28"/>
          <w:szCs w:val="28"/>
        </w:rPr>
        <w:t>06.01</w:t>
      </w:r>
      <w:r>
        <w:rPr>
          <w:rFonts w:cstheme="minorHAnsi"/>
          <w:sz w:val="28"/>
          <w:szCs w:val="28"/>
        </w:rPr>
        <w:t>.2027</w:t>
      </w:r>
      <w:r w:rsidRPr="0003101C">
        <w:rPr>
          <w:rFonts w:cstheme="minorHAnsi"/>
          <w:sz w:val="28"/>
          <w:szCs w:val="28"/>
        </w:rPr>
        <w:t xml:space="preserve"> r., przy czym termin ten nie jest ostateczny i może ulec zmianie.</w:t>
      </w:r>
    </w:p>
    <w:p w14:paraId="638A33A2" w14:textId="32A8875A" w:rsidR="003B40CE" w:rsidRDefault="003B40CE" w:rsidP="003B40CE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 aktami sprawy (PPSPP.6730.2</w:t>
      </w:r>
      <w:r w:rsidR="00110B53">
        <w:rPr>
          <w:rFonts w:cstheme="minorHAnsi"/>
          <w:sz w:val="28"/>
          <w:szCs w:val="28"/>
        </w:rPr>
        <w:t>13</w:t>
      </w:r>
      <w:r>
        <w:rPr>
          <w:rFonts w:cstheme="minorHAnsi"/>
          <w:sz w:val="28"/>
          <w:szCs w:val="28"/>
        </w:rPr>
        <w:t xml:space="preserve">.2025.GMON) i wypowiedzieć się co do zebranych dowodów i materiałów oraz zgłoszonych żądań w Zespole Planowania Przestrzennego (biuro nr 34) Urzędu Miejskiego w Śremie, ul. Plac 20 Października 1, 63-100 Śrem, w godzinach od 7:00 do 15:00. </w:t>
      </w:r>
    </w:p>
    <w:p w14:paraId="47EBB733" w14:textId="37DC62B1" w:rsidR="003B40CE" w:rsidRPr="00731F68" w:rsidRDefault="003B40CE" w:rsidP="003B40CE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</w:t>
      </w:r>
      <w:r w:rsidR="00F138FC">
        <w:rPr>
          <w:rFonts w:cstheme="minorHAnsi"/>
          <w:sz w:val="28"/>
          <w:szCs w:val="28"/>
          <w:vertAlign w:val="superscript"/>
        </w:rPr>
        <w:t>2</w:t>
      </w:r>
      <w:r w:rsidR="00110B53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</w:p>
    <w:p w14:paraId="15BA111C" w14:textId="51F195F2" w:rsidR="007F1A7F" w:rsidRPr="007F1A7F" w:rsidRDefault="003B40CE" w:rsidP="00B1172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1E2F0A09" w14:textId="77777777" w:rsidR="007F1A7F" w:rsidRPr="007F1A7F" w:rsidRDefault="007F1A7F" w:rsidP="00B1172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7F1A7F"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7A7BBA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10B53">
        <w:rPr>
          <w:rFonts w:eastAsia="Times New Roman" w:cstheme="minorHAnsi"/>
          <w:sz w:val="28"/>
          <w:szCs w:val="28"/>
          <w:lang w:eastAsia="pl-PL"/>
        </w:rPr>
        <w:t>09.10.2026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C91A3C7" w14:textId="210D082B" w:rsidR="007F1A7F" w:rsidRDefault="004D6B2B" w:rsidP="00AC3F45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22EFE46F" w14:textId="77777777" w:rsidR="003B40CE" w:rsidRDefault="003B40CE" w:rsidP="00AC3F45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E39366A" w14:textId="3AFDBEE9" w:rsidR="00144188" w:rsidRDefault="003B40CE" w:rsidP="00110B53">
      <w:pPr>
        <w:spacing w:after="120" w:line="240" w:lineRule="auto"/>
        <w:rPr>
          <w:rFonts w:cstheme="minorHAnsi"/>
          <w:sz w:val="28"/>
          <w:szCs w:val="28"/>
        </w:rPr>
      </w:pPr>
      <w:r w:rsidRPr="003B40CE">
        <w:rPr>
          <w:rFonts w:eastAsia="Calibri" w:cstheme="minorHAnsi"/>
          <w:sz w:val="28"/>
          <w:szCs w:val="28"/>
          <w:vertAlign w:val="superscript"/>
        </w:rPr>
        <w:lastRenderedPageBreak/>
        <w:t>1</w:t>
      </w:r>
      <w:r>
        <w:rPr>
          <w:rFonts w:eastAsia="Calibri" w:cstheme="minorHAnsi"/>
          <w:sz w:val="28"/>
          <w:szCs w:val="28"/>
        </w:rPr>
        <w:t>Podstawa prawna:</w:t>
      </w:r>
      <w:r w:rsidRPr="003B40C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art. 49a w związku z art. 61 </w:t>
      </w:r>
      <w:r w:rsidRPr="007F1A7F">
        <w:rPr>
          <w:rFonts w:cstheme="minorHAnsi"/>
          <w:sz w:val="28"/>
          <w:szCs w:val="28"/>
        </w:rPr>
        <w:t>§</w:t>
      </w:r>
      <w:r>
        <w:rPr>
          <w:rFonts w:cstheme="minorHAnsi"/>
          <w:sz w:val="28"/>
          <w:szCs w:val="28"/>
        </w:rPr>
        <w:t xml:space="preserve"> 4 ustawy z dnia 14</w:t>
      </w:r>
      <w:r w:rsidR="00110B53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czerwca</w:t>
      </w:r>
      <w:r w:rsidR="00110B53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1960 r. – Kodeks postępowania administracyjnego (Dz. U. z</w:t>
      </w:r>
      <w:r w:rsidR="00110B53">
        <w:rPr>
          <w:rFonts w:cstheme="minorHAnsi"/>
          <w:sz w:val="28"/>
          <w:szCs w:val="28"/>
        </w:rPr>
        <w:t> 2025 r. poz. 1691</w:t>
      </w:r>
      <w:r>
        <w:rPr>
          <w:rFonts w:cstheme="minorHAnsi"/>
          <w:sz w:val="28"/>
          <w:szCs w:val="28"/>
        </w:rPr>
        <w:t>), zwanej dalej k.p.a. oraz art. 59 ust. 1 ustawy z dnia 27</w:t>
      </w:r>
      <w:r w:rsidR="00110B53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marca 2003 r. o planowaniu i zagospodarowaniu przestrzennym </w:t>
      </w:r>
      <w:r w:rsidRPr="00110B53">
        <w:rPr>
          <w:rFonts w:cstheme="minorHAnsi"/>
          <w:sz w:val="28"/>
          <w:szCs w:val="28"/>
        </w:rPr>
        <w:t>(</w:t>
      </w:r>
      <w:r w:rsidR="00110B53" w:rsidRPr="00110B53">
        <w:rPr>
          <w:rFonts w:cs="Calibri"/>
          <w:sz w:val="28"/>
          <w:szCs w:val="28"/>
        </w:rPr>
        <w:t>Dz. U. z</w:t>
      </w:r>
      <w:r w:rsidR="00110B53">
        <w:rPr>
          <w:rFonts w:cs="Calibri"/>
          <w:sz w:val="28"/>
          <w:szCs w:val="28"/>
        </w:rPr>
        <w:t> </w:t>
      </w:r>
      <w:r w:rsidR="00110B53" w:rsidRPr="00110B53">
        <w:rPr>
          <w:rFonts w:cs="Calibri"/>
          <w:sz w:val="28"/>
          <w:szCs w:val="28"/>
        </w:rPr>
        <w:t>2026 r. poz. 538, 781, 912 i 864), zwanej dalej u.p.z.p.</w:t>
      </w:r>
      <w:r w:rsidR="00F138FC">
        <w:rPr>
          <w:rFonts w:cstheme="minorHAnsi"/>
          <w:sz w:val="28"/>
          <w:szCs w:val="28"/>
        </w:rPr>
        <w:t xml:space="preserve">, oraz </w:t>
      </w:r>
      <w:r w:rsidR="00F138FC">
        <w:rPr>
          <w:rFonts w:cstheme="minorHAnsi"/>
          <w:sz w:val="28"/>
          <w:szCs w:val="28"/>
        </w:rPr>
        <w:t>w związku z</w:t>
      </w:r>
      <w:r w:rsidR="00F138FC">
        <w:rPr>
          <w:rFonts w:cstheme="minorHAnsi"/>
          <w:sz w:val="28"/>
          <w:szCs w:val="28"/>
        </w:rPr>
        <w:t> </w:t>
      </w:r>
      <w:r w:rsidR="00F138FC">
        <w:rPr>
          <w:rFonts w:cstheme="minorHAnsi"/>
          <w:sz w:val="28"/>
          <w:szCs w:val="28"/>
        </w:rPr>
        <w:t>nieuregulowanym stanem prawnym nieruchomości – działki o nr ewid. 2263/1, obręb Śrem</w:t>
      </w:r>
      <w:r w:rsidR="00F138FC">
        <w:rPr>
          <w:rFonts w:cstheme="minorHAnsi"/>
          <w:sz w:val="28"/>
          <w:szCs w:val="28"/>
        </w:rPr>
        <w:t xml:space="preserve">, </w:t>
      </w:r>
      <w:r w:rsidR="00144188" w:rsidRPr="00144188">
        <w:rPr>
          <w:rFonts w:cstheme="minorHAnsi"/>
          <w:sz w:val="28"/>
          <w:szCs w:val="28"/>
        </w:rPr>
        <w:t xml:space="preserve">art. 53 ust. 1c </w:t>
      </w:r>
      <w:r w:rsidR="00110B53">
        <w:rPr>
          <w:rFonts w:cstheme="minorHAnsi"/>
          <w:sz w:val="28"/>
          <w:szCs w:val="28"/>
        </w:rPr>
        <w:t>u.p.z.p.</w:t>
      </w:r>
      <w:r w:rsidR="008D18EC">
        <w:rPr>
          <w:rFonts w:cstheme="minorHAnsi"/>
          <w:sz w:val="28"/>
          <w:szCs w:val="28"/>
        </w:rPr>
        <w:t xml:space="preserve"> </w:t>
      </w:r>
      <w:r w:rsidR="00144188" w:rsidRPr="00144188">
        <w:rPr>
          <w:rFonts w:cstheme="minorHAnsi"/>
          <w:sz w:val="28"/>
          <w:szCs w:val="28"/>
        </w:rPr>
        <w:t xml:space="preserve">w związku z art. 61 § 4 </w:t>
      </w:r>
      <w:r w:rsidR="00144188">
        <w:rPr>
          <w:rFonts w:cstheme="minorHAnsi"/>
          <w:sz w:val="28"/>
          <w:szCs w:val="28"/>
        </w:rPr>
        <w:t xml:space="preserve">oraz art. 59 ust. 1 </w:t>
      </w:r>
      <w:r w:rsidR="008D18EC">
        <w:rPr>
          <w:rFonts w:cstheme="minorHAnsi"/>
          <w:sz w:val="28"/>
          <w:szCs w:val="28"/>
        </w:rPr>
        <w:t>u.p.z.p.</w:t>
      </w:r>
    </w:p>
    <w:p w14:paraId="620C15CE" w14:textId="7BB88137" w:rsidR="00144188" w:rsidRPr="00AC3F45" w:rsidRDefault="00F138FC" w:rsidP="00110B53">
      <w:pPr>
        <w:spacing w:after="120" w:line="240" w:lineRule="auto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  <w:vertAlign w:val="superscript"/>
        </w:rPr>
        <w:t>2</w:t>
      </w:r>
      <w:r w:rsidR="00110B53">
        <w:rPr>
          <w:rFonts w:eastAsia="Calibri" w:cstheme="minorHAnsi"/>
          <w:sz w:val="28"/>
          <w:szCs w:val="28"/>
        </w:rPr>
        <w:t>Podstawa prawna: art. 49 k.p.a.</w:t>
      </w:r>
    </w:p>
    <w:p w14:paraId="73325341" w14:textId="77777777" w:rsidR="008D18EC" w:rsidRPr="00185C10" w:rsidRDefault="008D18EC" w:rsidP="008D18EC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6CB0CABD" w14:textId="77777777" w:rsidR="008D18EC" w:rsidRPr="00185C10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555EA4AD" w14:textId="77777777" w:rsidR="008D18EC" w:rsidRPr="00185C10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2AE06FF8" w14:textId="77777777" w:rsidR="008D18EC" w:rsidRPr="00185C10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7F343EE1" w14:textId="40160B66" w:rsidR="008D18EC" w:rsidRPr="00185C10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</w:t>
      </w:r>
      <w:r>
        <w:rPr>
          <w:rFonts w:eastAsia="Calibri" w:cstheme="minorHAnsi"/>
          <w:bCs/>
          <w:iCs/>
          <w:sz w:val="20"/>
          <w:szCs w:val="20"/>
        </w:rPr>
        <w:t> </w:t>
      </w:r>
      <w:r w:rsidRPr="00321C17">
        <w:rPr>
          <w:rFonts w:eastAsia="Calibri" w:cstheme="minorHAnsi"/>
          <w:bCs/>
          <w:iCs/>
          <w:sz w:val="20"/>
          <w:szCs w:val="20"/>
        </w:rPr>
        <w:t>1 lit. c RODO w celu realizacji postępowania dotyczącego ustalenia lokalizacji inwestycji celu publicznego,</w:t>
      </w:r>
      <w:r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</w:t>
      </w:r>
      <w:r w:rsidR="004732CD">
        <w:rPr>
          <w:rFonts w:eastAsia="Calibri" w:cstheme="minorHAnsi"/>
          <w:bCs/>
          <w:iCs/>
          <w:sz w:val="20"/>
          <w:szCs w:val="20"/>
          <w:lang w:val="cs-CZ"/>
        </w:rPr>
        <w:t xml:space="preserve"> i art. 64 ust. 1</w:t>
      </w:r>
      <w:r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Pr="00321C17">
        <w:rPr>
          <w:rFonts w:eastAsia="Calibri" w:cstheme="minorHAnsi"/>
          <w:bCs/>
          <w:iCs/>
          <w:sz w:val="20"/>
          <w:szCs w:val="20"/>
        </w:rPr>
        <w:t>ustawy</w:t>
      </w:r>
      <w:r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Pr="00321C17">
        <w:rPr>
          <w:rFonts w:eastAsia="Calibri" w:cstheme="minorHAnsi"/>
          <w:bCs/>
          <w:iCs/>
          <w:sz w:val="20"/>
          <w:szCs w:val="20"/>
        </w:rPr>
        <w:t>dnia</w:t>
      </w:r>
      <w:r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Pr="00321C17">
        <w:rPr>
          <w:rFonts w:eastAsia="Calibri" w:cstheme="minorHAnsi"/>
          <w:bCs/>
          <w:iCs/>
          <w:sz w:val="20"/>
          <w:szCs w:val="20"/>
        </w:rPr>
        <w:t>marca</w:t>
      </w:r>
      <w:r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</w:t>
      </w:r>
      <w:r w:rsidR="0059519B">
        <w:rPr>
          <w:rFonts w:eastAsia="Calibri" w:cstheme="minorHAnsi"/>
          <w:bCs/>
          <w:iCs/>
          <w:sz w:val="20"/>
          <w:szCs w:val="20"/>
          <w:lang w:val="cs-CZ"/>
        </w:rPr>
        <w:t> </w:t>
      </w:r>
      <w:r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Pr="00F021E2">
        <w:rPr>
          <w:rFonts w:eastAsia="Calibri" w:cstheme="minorHAnsi"/>
          <w:bCs/>
          <w:iCs/>
          <w:sz w:val="20"/>
          <w:szCs w:val="20"/>
        </w:rPr>
        <w:t>przestrzennym</w:t>
      </w:r>
      <w:r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125D2A03" w14:textId="77777777" w:rsidR="008D18EC" w:rsidRPr="00185C10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B217AB3" w14:textId="06A30CD2" w:rsidR="008D18EC" w:rsidRPr="00185C10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E6CF50C" w14:textId="77777777" w:rsidR="008D18EC" w:rsidRPr="00185C10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6501CD43" w14:textId="77777777" w:rsidR="008D18EC" w:rsidRPr="00185C10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112C5F94" w14:textId="77777777" w:rsidR="008D18EC" w:rsidRPr="00185C10" w:rsidRDefault="008D18EC" w:rsidP="008D18EC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6E5B7B3E" w14:textId="77777777" w:rsidR="008D18EC" w:rsidRPr="00185C10" w:rsidRDefault="008D18EC" w:rsidP="008D18EC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4693E87E" w14:textId="77777777" w:rsidR="008D18EC" w:rsidRDefault="008D18EC" w:rsidP="008D18EC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34B0410" w14:textId="77777777" w:rsidR="008D18EC" w:rsidRDefault="008D18EC" w:rsidP="008D18EC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2A1FAF63" w:rsidR="00EC6D4F" w:rsidRPr="008F0E0D" w:rsidRDefault="008D18EC" w:rsidP="00110B53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0B672" w14:textId="77777777" w:rsidR="000A0CD9" w:rsidRDefault="000A0CD9" w:rsidP="00053E5A">
      <w:pPr>
        <w:spacing w:after="0" w:line="240" w:lineRule="auto"/>
      </w:pPr>
      <w:r>
        <w:separator/>
      </w:r>
    </w:p>
  </w:endnote>
  <w:endnote w:type="continuationSeparator" w:id="0">
    <w:p w14:paraId="7187CF02" w14:textId="77777777" w:rsidR="000A0CD9" w:rsidRDefault="000A0CD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3A727" w14:textId="77777777" w:rsidR="000A0CD9" w:rsidRDefault="000A0CD9" w:rsidP="00053E5A">
      <w:pPr>
        <w:spacing w:after="0" w:line="240" w:lineRule="auto"/>
      </w:pPr>
      <w:r>
        <w:separator/>
      </w:r>
    </w:p>
  </w:footnote>
  <w:footnote w:type="continuationSeparator" w:id="0">
    <w:p w14:paraId="2AD42895" w14:textId="77777777" w:rsidR="000A0CD9" w:rsidRDefault="000A0CD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157310060">
    <w:abstractNumId w:val="2"/>
  </w:num>
  <w:num w:numId="6" w16cid:durableId="220680437">
    <w:abstractNumId w:val="2"/>
    <w:lvlOverride w:ilvl="0">
      <w:startOverride w:val="1"/>
    </w:lvlOverride>
  </w:num>
  <w:num w:numId="7" w16cid:durableId="6063050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000"/>
    <w:rsid w:val="00053E5A"/>
    <w:rsid w:val="00062BFD"/>
    <w:rsid w:val="00096CEA"/>
    <w:rsid w:val="000A0CD9"/>
    <w:rsid w:val="000B3982"/>
    <w:rsid w:val="00110B53"/>
    <w:rsid w:val="00117823"/>
    <w:rsid w:val="00144188"/>
    <w:rsid w:val="00153CD2"/>
    <w:rsid w:val="00181A6F"/>
    <w:rsid w:val="001B7431"/>
    <w:rsid w:val="001B7825"/>
    <w:rsid w:val="001C396E"/>
    <w:rsid w:val="001C4830"/>
    <w:rsid w:val="0020586D"/>
    <w:rsid w:val="00250690"/>
    <w:rsid w:val="0029240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3B40CE"/>
    <w:rsid w:val="003F2669"/>
    <w:rsid w:val="00403140"/>
    <w:rsid w:val="00413992"/>
    <w:rsid w:val="004519AC"/>
    <w:rsid w:val="004732CD"/>
    <w:rsid w:val="0048459B"/>
    <w:rsid w:val="004D6B2B"/>
    <w:rsid w:val="00525346"/>
    <w:rsid w:val="00534F27"/>
    <w:rsid w:val="00541C3A"/>
    <w:rsid w:val="00567910"/>
    <w:rsid w:val="005811F1"/>
    <w:rsid w:val="0059519B"/>
    <w:rsid w:val="005B663A"/>
    <w:rsid w:val="005E5887"/>
    <w:rsid w:val="005F048F"/>
    <w:rsid w:val="005F23DE"/>
    <w:rsid w:val="005F3827"/>
    <w:rsid w:val="00613E9B"/>
    <w:rsid w:val="006A2EB4"/>
    <w:rsid w:val="006A6F3E"/>
    <w:rsid w:val="006E23B5"/>
    <w:rsid w:val="007362FC"/>
    <w:rsid w:val="00737D3F"/>
    <w:rsid w:val="00744DF3"/>
    <w:rsid w:val="0077369E"/>
    <w:rsid w:val="007A7766"/>
    <w:rsid w:val="007C2040"/>
    <w:rsid w:val="007C42D1"/>
    <w:rsid w:val="007C6800"/>
    <w:rsid w:val="007D7B59"/>
    <w:rsid w:val="007F1A7F"/>
    <w:rsid w:val="00811348"/>
    <w:rsid w:val="0081559F"/>
    <w:rsid w:val="00816EEC"/>
    <w:rsid w:val="00852560"/>
    <w:rsid w:val="008573F5"/>
    <w:rsid w:val="00886E45"/>
    <w:rsid w:val="008A7390"/>
    <w:rsid w:val="008B0BDB"/>
    <w:rsid w:val="008D18EC"/>
    <w:rsid w:val="008F0E0D"/>
    <w:rsid w:val="00917C21"/>
    <w:rsid w:val="00923B5B"/>
    <w:rsid w:val="00945706"/>
    <w:rsid w:val="00960B4A"/>
    <w:rsid w:val="009614DC"/>
    <w:rsid w:val="00966E35"/>
    <w:rsid w:val="009B506A"/>
    <w:rsid w:val="009C2FDF"/>
    <w:rsid w:val="00A5187D"/>
    <w:rsid w:val="00A61201"/>
    <w:rsid w:val="00A76857"/>
    <w:rsid w:val="00A77B0B"/>
    <w:rsid w:val="00A84928"/>
    <w:rsid w:val="00A866E6"/>
    <w:rsid w:val="00AC3F45"/>
    <w:rsid w:val="00AC48B5"/>
    <w:rsid w:val="00AE104B"/>
    <w:rsid w:val="00B15B2E"/>
    <w:rsid w:val="00B16EAA"/>
    <w:rsid w:val="00B82124"/>
    <w:rsid w:val="00B91287"/>
    <w:rsid w:val="00B95B1E"/>
    <w:rsid w:val="00BD2D28"/>
    <w:rsid w:val="00BD679F"/>
    <w:rsid w:val="00C0542A"/>
    <w:rsid w:val="00C17872"/>
    <w:rsid w:val="00C245E0"/>
    <w:rsid w:val="00D21AAD"/>
    <w:rsid w:val="00D27297"/>
    <w:rsid w:val="00D8404E"/>
    <w:rsid w:val="00D872C9"/>
    <w:rsid w:val="00D9141F"/>
    <w:rsid w:val="00DB7013"/>
    <w:rsid w:val="00DB78C9"/>
    <w:rsid w:val="00DD4C23"/>
    <w:rsid w:val="00DE3F98"/>
    <w:rsid w:val="00DE72C2"/>
    <w:rsid w:val="00E12D70"/>
    <w:rsid w:val="00E34C2B"/>
    <w:rsid w:val="00E73F34"/>
    <w:rsid w:val="00E75F3A"/>
    <w:rsid w:val="00EA2C60"/>
    <w:rsid w:val="00EC6D4F"/>
    <w:rsid w:val="00ED4662"/>
    <w:rsid w:val="00EE1943"/>
    <w:rsid w:val="00F021E2"/>
    <w:rsid w:val="00F04BF4"/>
    <w:rsid w:val="00F138FC"/>
    <w:rsid w:val="00F73F5D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customStyle="1" w:styleId="Standard">
    <w:name w:val="Standard"/>
    <w:rsid w:val="005B663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5B663A"/>
    <w:pPr>
      <w:numPr>
        <w:numId w:val="5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F138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674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Katarzyna Bednarowicz</cp:lastModifiedBy>
  <cp:revision>8</cp:revision>
  <cp:lastPrinted>2020-02-11T13:09:00Z</cp:lastPrinted>
  <dcterms:created xsi:type="dcterms:W3CDTF">2026-08-17T08:14:00Z</dcterms:created>
  <dcterms:modified xsi:type="dcterms:W3CDTF">2026-10-08T08:40:00Z</dcterms:modified>
</cp:coreProperties>
</file>