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D3" w:rsidRDefault="001B63D3" w:rsidP="001B63D3">
      <w:pPr>
        <w:ind w:left="4956" w:firstLine="708"/>
      </w:pPr>
      <w:r>
        <w:t>Śrem, ….. czerwca 2014 r.</w:t>
      </w:r>
    </w:p>
    <w:p w:rsidR="001B63D3" w:rsidRDefault="001B63D3" w:rsidP="001B63D3"/>
    <w:p w:rsidR="001B63D3" w:rsidRDefault="001B63D3" w:rsidP="001B63D3"/>
    <w:p w:rsidR="001B63D3" w:rsidRDefault="001B63D3" w:rsidP="001B63D3"/>
    <w:p w:rsidR="001B63D3" w:rsidRDefault="001B63D3" w:rsidP="001B63D3">
      <w:r>
        <w:t>PAOOR.0003.10.2014.ML</w:t>
      </w:r>
    </w:p>
    <w:p w:rsidR="001B63D3" w:rsidRDefault="001B63D3" w:rsidP="001B63D3"/>
    <w:p w:rsidR="001B63D3" w:rsidRDefault="001B63D3" w:rsidP="001B63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1B63D3" w:rsidRDefault="001B63D3" w:rsidP="001B63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1B63D3" w:rsidRDefault="001B63D3" w:rsidP="001B63D3">
      <w:pPr>
        <w:rPr>
          <w:b/>
        </w:rPr>
      </w:pPr>
    </w:p>
    <w:p w:rsidR="001B63D3" w:rsidRDefault="001B63D3" w:rsidP="001B63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1B63D3" w:rsidRDefault="001B63D3" w:rsidP="001B63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1B63D3" w:rsidRDefault="001B63D3" w:rsidP="001B63D3">
      <w:pPr>
        <w:rPr>
          <w:b/>
        </w:rPr>
      </w:pPr>
    </w:p>
    <w:p w:rsidR="001B63D3" w:rsidRDefault="001B63D3" w:rsidP="001B63D3">
      <w:pPr>
        <w:rPr>
          <w:b/>
        </w:rPr>
      </w:pPr>
    </w:p>
    <w:p w:rsidR="001B63D3" w:rsidRDefault="001B63D3" w:rsidP="001B63D3">
      <w:pPr>
        <w:jc w:val="both"/>
      </w:pPr>
      <w:r>
        <w:tab/>
        <w:t xml:space="preserve">Odpowiadając na interpelacje złożone na </w:t>
      </w:r>
      <w:r>
        <w:rPr>
          <w:b/>
        </w:rPr>
        <w:t>XLVI</w:t>
      </w:r>
      <w:r>
        <w:t xml:space="preserve"> sesji Rady </w:t>
      </w:r>
      <w:r>
        <w:rPr>
          <w:b/>
        </w:rPr>
        <w:t>5 czerwca 2014 roku</w:t>
      </w:r>
      <w:r>
        <w:t xml:space="preserve"> przez radnego </w:t>
      </w:r>
      <w:r w:rsidRPr="001B63D3">
        <w:rPr>
          <w:b/>
        </w:rPr>
        <w:t xml:space="preserve">Piotra </w:t>
      </w:r>
      <w:proofErr w:type="spellStart"/>
      <w:r w:rsidRPr="001B63D3">
        <w:rPr>
          <w:b/>
        </w:rPr>
        <w:t>Mulkowskiego</w:t>
      </w:r>
      <w:proofErr w:type="spellEnd"/>
      <w:r>
        <w:t xml:space="preserve"> w sprawie:</w:t>
      </w:r>
    </w:p>
    <w:p w:rsidR="001B63D3" w:rsidRDefault="001B63D3" w:rsidP="001B63D3">
      <w:pPr>
        <w:jc w:val="both"/>
      </w:pPr>
    </w:p>
    <w:p w:rsidR="001B63D3" w:rsidRDefault="001B63D3" w:rsidP="001B63D3">
      <w:pPr>
        <w:ind w:left="284" w:hanging="284"/>
        <w:jc w:val="both"/>
      </w:pPr>
      <w:r>
        <w:rPr>
          <w:rFonts w:cs="Times New Roman"/>
        </w:rPr>
        <w:t>►</w:t>
      </w:r>
      <w:r>
        <w:t xml:space="preserve">Przeprowadzenia remontu chodników na Osiedlu Helenki na ul. Wyspiańskiego i ul. Kossaka. Remont został rozpoczęty w roku ubiegłym i wykonany w 50%. Inwestycja miała zostać zakończona w roku 2014 najpierw jako inwestycja później w </w:t>
      </w:r>
      <w:r w:rsidR="00B05402">
        <w:t>ramach remontów bieżących;</w:t>
      </w:r>
    </w:p>
    <w:p w:rsidR="0064194E" w:rsidRDefault="0064194E" w:rsidP="001B63D3">
      <w:pPr>
        <w:ind w:left="284" w:hanging="284"/>
        <w:jc w:val="both"/>
      </w:pPr>
    </w:p>
    <w:p w:rsidR="001B623B" w:rsidRDefault="0064194E" w:rsidP="00DA24EF">
      <w:pPr>
        <w:pStyle w:val="Tekstpodstawowy3"/>
      </w:pPr>
      <w:r>
        <w:tab/>
        <w:t>Wyjaśniam, że</w:t>
      </w:r>
      <w:r w:rsidR="00DA24EF">
        <w:t xml:space="preserve"> powyższe</w:t>
      </w:r>
      <w:r>
        <w:t xml:space="preserve"> </w:t>
      </w:r>
      <w:r w:rsidR="00DA24EF">
        <w:t>zada</w:t>
      </w:r>
      <w:r w:rsidR="00B05402">
        <w:t>nie nie zostało zaakceptowane w </w:t>
      </w:r>
      <w:r w:rsidR="00DA24EF">
        <w:t>propozycja</w:t>
      </w:r>
      <w:r w:rsidR="001B623B">
        <w:t>ch  do planu budżetu na 2014 rok.</w:t>
      </w:r>
    </w:p>
    <w:p w:rsidR="00DA24EF" w:rsidRPr="00DD698E" w:rsidRDefault="001B623B" w:rsidP="001B623B">
      <w:pPr>
        <w:pStyle w:val="Tekstpodstawowy3"/>
        <w:ind w:firstLine="708"/>
      </w:pPr>
      <w:r>
        <w:t>W</w:t>
      </w:r>
      <w:r w:rsidR="00DA24EF">
        <w:t xml:space="preserve"> ramach remontów bieżących w 2014 r</w:t>
      </w:r>
      <w:r w:rsidR="00B05402">
        <w:t>oku</w:t>
      </w:r>
      <w:r w:rsidR="00DA24EF">
        <w:t xml:space="preserve"> po wnioskach radnych Rady Miej</w:t>
      </w:r>
      <w:r w:rsidR="00B05402">
        <w:t xml:space="preserve">skiej, została podjęta decyzja </w:t>
      </w:r>
      <w:r w:rsidR="00DA24EF">
        <w:t>o remoncie chodników na ul. Malczewskiego w Śremie, który to remont „pochłonął” już ok. 80% środków finansowych</w:t>
      </w:r>
      <w:r>
        <w:t xml:space="preserve"> przeznaczonych na </w:t>
      </w:r>
      <w:r w:rsidR="00DD698E" w:rsidRPr="00DD698E">
        <w:t>remonty bieżące.</w:t>
      </w:r>
      <w:r w:rsidR="00DA24EF" w:rsidRPr="00DD698E">
        <w:t xml:space="preserve"> </w:t>
      </w:r>
    </w:p>
    <w:p w:rsidR="0064194E" w:rsidRDefault="0064194E" w:rsidP="00DA24EF">
      <w:pPr>
        <w:jc w:val="both"/>
      </w:pPr>
    </w:p>
    <w:p w:rsidR="0064194E" w:rsidRDefault="0064194E" w:rsidP="001B63D3">
      <w:pPr>
        <w:ind w:left="284" w:hanging="284"/>
        <w:jc w:val="both"/>
      </w:pPr>
      <w:r>
        <w:rPr>
          <w:rFonts w:cs="Times New Roman"/>
        </w:rPr>
        <w:t>►</w:t>
      </w:r>
      <w:r>
        <w:t xml:space="preserve"> </w:t>
      </w:r>
      <w:r w:rsidR="0033560A">
        <w:t>Przeprowadzenia prac umożliwiających uruchomienie przejścia dla dzieci z Osiedla Helenki do S</w:t>
      </w:r>
      <w:r w:rsidR="00B05402">
        <w:t>zkoły Podstawowej Nr 6 w Śremie;</w:t>
      </w:r>
    </w:p>
    <w:p w:rsidR="00B84A82" w:rsidRDefault="00B84A82" w:rsidP="001B63D3">
      <w:pPr>
        <w:ind w:left="284" w:hanging="284"/>
        <w:jc w:val="both"/>
      </w:pPr>
    </w:p>
    <w:p w:rsidR="00A047F4" w:rsidRDefault="00B84A82" w:rsidP="00A047F4">
      <w:pPr>
        <w:pStyle w:val="Tekstpodstawowy3"/>
        <w:ind w:hanging="142"/>
      </w:pPr>
      <w:r>
        <w:tab/>
      </w:r>
      <w:r w:rsidR="00A047F4">
        <w:tab/>
      </w:r>
      <w:r>
        <w:t>Informuję, że</w:t>
      </w:r>
      <w:r w:rsidR="000229F0">
        <w:t xml:space="preserve"> podtrzymuję </w:t>
      </w:r>
      <w:bookmarkStart w:id="0" w:name="_GoBack"/>
      <w:bookmarkEnd w:id="0"/>
      <w:r w:rsidR="00A047F4">
        <w:t>stanowisko w ww. sprawie przedstawione  w październiku 2012 r. w odpowiedzi na interpelacje radnych z XXVI sesji Rady Miejskiej w Śremie z 25 września 2012 r., a następnie powtórnie podtrzymane w odpowiedzi z marca 2013 r. na interpelacje radnych z XXXII sesji Rady Miejskiej w Śremie z</w:t>
      </w:r>
      <w:r w:rsidR="001074EB">
        <w:t xml:space="preserve"> dnia 7 marca 2013 r.</w:t>
      </w:r>
    </w:p>
    <w:p w:rsidR="001074EB" w:rsidRDefault="001074EB" w:rsidP="001074EB">
      <w:pPr>
        <w:pStyle w:val="Tekstpodstawowy3"/>
        <w:ind w:hanging="142"/>
      </w:pPr>
      <w:r>
        <w:tab/>
      </w:r>
      <w:r>
        <w:tab/>
        <w:t>Wykonanie chodnika wraz z oświetleniem od Osiedla Helenki przez Skwer 750-lecia Śremu do Szkoły Podstawowej Nr 6 im. Braci Barskich w Śremie jest inwestycją generującą stosunkowo wysokie koszty.</w:t>
      </w:r>
    </w:p>
    <w:p w:rsidR="00A047F4" w:rsidRDefault="001074EB" w:rsidP="001074EB">
      <w:pPr>
        <w:pStyle w:val="Tekstpodstawowy3"/>
        <w:ind w:firstLine="708"/>
      </w:pPr>
      <w:r>
        <w:t>Biorąc pod uwagę inne, wcześniej zaplanowane inwestycje oraz dysponując ograniczonymi środkami finansowymi, to zadanie nie zostało ujęte w budżecie gminy na 2014 rok.</w:t>
      </w:r>
    </w:p>
    <w:p w:rsidR="0033560A" w:rsidRDefault="00A1720C" w:rsidP="00B05402">
      <w:pPr>
        <w:ind w:left="284" w:hanging="284"/>
        <w:jc w:val="both"/>
      </w:pPr>
      <w:r>
        <w:rPr>
          <w:rFonts w:cs="Times New Roman"/>
        </w:rPr>
        <w:lastRenderedPageBreak/>
        <w:t>►</w:t>
      </w:r>
      <w:r>
        <w:t xml:space="preserve">Przedstawienia informacji dotyczącej wysokości kosztów jakie będą poniesione w związku z zakończeniem postępowania w sprawie przywrócenia do pracy nauczyciela wychowania fizycznego w Szkole Podstawowej w Krzyżanowie ( m.in. koszty rozpraw, wypłaty zaległych poborów i świadczeń, ewentualnych odpraw i odszkodowań </w:t>
      </w:r>
      <w:r w:rsidR="00D35F66">
        <w:t>) oraz w jaki sp</w:t>
      </w:r>
      <w:r w:rsidR="00B05402">
        <w:t>osób koszty te będą uregulowane;</w:t>
      </w:r>
    </w:p>
    <w:p w:rsidR="00B84A82" w:rsidRDefault="00B84A82" w:rsidP="001B63D3">
      <w:pPr>
        <w:ind w:left="284" w:hanging="284"/>
        <w:jc w:val="both"/>
      </w:pPr>
    </w:p>
    <w:p w:rsidR="001B63D3" w:rsidRDefault="00B84A82" w:rsidP="00236BBB">
      <w:pPr>
        <w:jc w:val="both"/>
      </w:pPr>
      <w:r>
        <w:tab/>
      </w:r>
      <w:r w:rsidR="00236BBB">
        <w:t xml:space="preserve">Wyjaśniam, że wyrok z 4 listopada 2013 roku Sądu Rejonowego Sądu Pracy w Środzie Wielkopolskiej Wydział IV w sprawie z powództwa Pana Pawła Pietrzaka przeciwko Szkole Podstawowej im. Władysława Reymonta w Krzyżanowie został podtrzymany. </w:t>
      </w:r>
    </w:p>
    <w:p w:rsidR="00B05402" w:rsidRDefault="00B05402" w:rsidP="00236BBB">
      <w:pPr>
        <w:jc w:val="both"/>
      </w:pPr>
    </w:p>
    <w:p w:rsidR="009E01B2" w:rsidRDefault="009E01B2" w:rsidP="00236BBB">
      <w:pPr>
        <w:jc w:val="both"/>
      </w:pPr>
      <w:r>
        <w:tab/>
        <w:t>Koszty związane z post</w:t>
      </w:r>
      <w:r w:rsidR="000229F0">
        <w:t>ę</w:t>
      </w:r>
      <w:r>
        <w:t>powaniem i wyrokiem są następujące:</w:t>
      </w:r>
    </w:p>
    <w:p w:rsidR="00B05402" w:rsidRDefault="00B05402" w:rsidP="00236BBB">
      <w:pPr>
        <w:jc w:val="both"/>
      </w:pPr>
    </w:p>
    <w:p w:rsidR="009E01B2" w:rsidRDefault="009E01B2" w:rsidP="009E01B2">
      <w:pPr>
        <w:pStyle w:val="Akapitzlist"/>
        <w:numPr>
          <w:ilvl w:val="0"/>
          <w:numId w:val="1"/>
        </w:numPr>
        <w:jc w:val="both"/>
      </w:pPr>
      <w:r>
        <w:t>tytułem wynagrodzenia za okres pozostawania bez pracy pod warunkiem podjęcia przez powoda pracy – w kwocie 6228,75 zł brutto,</w:t>
      </w:r>
    </w:p>
    <w:p w:rsidR="009E01B2" w:rsidRDefault="009E01B2" w:rsidP="009E01B2">
      <w:pPr>
        <w:pStyle w:val="Akapitzlist"/>
        <w:numPr>
          <w:ilvl w:val="0"/>
          <w:numId w:val="1"/>
        </w:numPr>
        <w:jc w:val="both"/>
      </w:pPr>
      <w:r>
        <w:t>pokrycie kosztów postępowania przez szkołę oraz na rzecz Skarbu Państwa – Sąd Rejonowy w Środzie Wielkopolskiej kwotę 342 zł tytułem opłaty sądowej oraz kwotę 960 zł tytułem zwrotu kosztów zastępstwa procesowego.</w:t>
      </w:r>
    </w:p>
    <w:p w:rsidR="00B05402" w:rsidRDefault="00B05402" w:rsidP="00B05402">
      <w:pPr>
        <w:pStyle w:val="Akapitzlist"/>
        <w:jc w:val="both"/>
      </w:pPr>
    </w:p>
    <w:p w:rsidR="009E01B2" w:rsidRDefault="00B05402" w:rsidP="00B05402">
      <w:pPr>
        <w:ind w:firstLine="360"/>
        <w:jc w:val="both"/>
      </w:pPr>
      <w:r>
        <w:t>Powyższy wyrok jest prawomocny, a koszty zostaną pokryte z budżetu Szkoły Podstawowej im. Władysława Reymonta w Krzyżanowie.</w:t>
      </w:r>
    </w:p>
    <w:p w:rsidR="009E01B2" w:rsidRDefault="009E01B2" w:rsidP="00236BBB">
      <w:pPr>
        <w:jc w:val="both"/>
      </w:pPr>
    </w:p>
    <w:p w:rsidR="006F7A1F" w:rsidRDefault="006F7A1F"/>
    <w:p w:rsidR="00D35F66" w:rsidRDefault="00D35F66"/>
    <w:p w:rsidR="00D35F66" w:rsidRDefault="00D35F66"/>
    <w:p w:rsidR="00D35F66" w:rsidRDefault="00D35F66"/>
    <w:p w:rsidR="00D35F66" w:rsidRDefault="00D35F66"/>
    <w:p w:rsidR="00D35F66" w:rsidRDefault="00D35F66"/>
    <w:p w:rsidR="00B05402" w:rsidRDefault="00B05402"/>
    <w:p w:rsidR="00D35F66" w:rsidRDefault="00D35F66">
      <w:r>
        <w:t>Otrzymuje:</w:t>
      </w:r>
    </w:p>
    <w:p w:rsidR="00D35F66" w:rsidRDefault="00D35F66">
      <w:r>
        <w:t xml:space="preserve">Radny, Pan Piotr </w:t>
      </w:r>
      <w:proofErr w:type="spellStart"/>
      <w:r>
        <w:t>Mulkowski</w:t>
      </w:r>
      <w:proofErr w:type="spellEnd"/>
      <w:r>
        <w:t>.</w:t>
      </w:r>
    </w:p>
    <w:p w:rsidR="00D35F66" w:rsidRDefault="00D35F66"/>
    <w:p w:rsidR="00D35F66" w:rsidRDefault="00D35F66"/>
    <w:p w:rsidR="00D35F66" w:rsidRDefault="00D35F66"/>
    <w:p w:rsidR="00D35F66" w:rsidRDefault="00D35F66">
      <w:r>
        <w:t>Sprawę prowadzi:</w:t>
      </w:r>
    </w:p>
    <w:p w:rsidR="00D35F66" w:rsidRDefault="00D35F66">
      <w:r>
        <w:t>Longina Maj</w:t>
      </w:r>
    </w:p>
    <w:p w:rsidR="00D35F66" w:rsidRDefault="00D35F66">
      <w:r>
        <w:t>podinspektor PAOOR.</w:t>
      </w:r>
    </w:p>
    <w:p w:rsidR="00D35F66" w:rsidRDefault="00B84A82">
      <w:r>
        <w:t>t</w:t>
      </w:r>
      <w:r w:rsidR="00D35F66">
        <w:t>el. 61 28 47 117</w:t>
      </w:r>
    </w:p>
    <w:sectPr w:rsidR="00D35F66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677"/>
    <w:multiLevelType w:val="hybridMultilevel"/>
    <w:tmpl w:val="622A7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E8"/>
    <w:rsid w:val="000229F0"/>
    <w:rsid w:val="001074EB"/>
    <w:rsid w:val="001B623B"/>
    <w:rsid w:val="001B63D3"/>
    <w:rsid w:val="00236BBB"/>
    <w:rsid w:val="0033560A"/>
    <w:rsid w:val="005C72E8"/>
    <w:rsid w:val="0064194E"/>
    <w:rsid w:val="006F7A1F"/>
    <w:rsid w:val="00817413"/>
    <w:rsid w:val="009E01B2"/>
    <w:rsid w:val="00A047F4"/>
    <w:rsid w:val="00A048DF"/>
    <w:rsid w:val="00A1720C"/>
    <w:rsid w:val="00B05402"/>
    <w:rsid w:val="00B84A82"/>
    <w:rsid w:val="00D35F66"/>
    <w:rsid w:val="00DA24EF"/>
    <w:rsid w:val="00DD3B5C"/>
    <w:rsid w:val="00DD698E"/>
    <w:rsid w:val="00E73FA4"/>
    <w:rsid w:val="00F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A24EF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A24E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A24EF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A24E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15</cp:revision>
  <cp:lastPrinted>2014-06-18T06:38:00Z</cp:lastPrinted>
  <dcterms:created xsi:type="dcterms:W3CDTF">2014-06-12T07:35:00Z</dcterms:created>
  <dcterms:modified xsi:type="dcterms:W3CDTF">2014-06-18T06:41:00Z</dcterms:modified>
</cp:coreProperties>
</file>