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72" w:rsidRPr="00A378AA" w:rsidRDefault="00DA5A72" w:rsidP="006025C4">
      <w:pPr>
        <w:shd w:val="clear" w:color="auto" w:fill="FFFFFF"/>
        <w:ind w:left="130"/>
        <w:jc w:val="center"/>
        <w:rPr>
          <w:b/>
          <w:bCs/>
          <w:color w:val="000000" w:themeColor="text1"/>
          <w:sz w:val="22"/>
          <w:szCs w:val="22"/>
        </w:rPr>
      </w:pPr>
      <w:r w:rsidRPr="00A378AA">
        <w:rPr>
          <w:b/>
          <w:bCs/>
          <w:color w:val="000000" w:themeColor="text1"/>
          <w:sz w:val="22"/>
          <w:szCs w:val="22"/>
        </w:rPr>
        <w:t>Minimalne wymagania techniczno-użytkowe dla średniego samochodu ratowniczo-gaśniczego z układem napędowym 4x</w:t>
      </w:r>
      <w:r w:rsidR="006025C4" w:rsidRPr="00A378AA">
        <w:rPr>
          <w:b/>
          <w:bCs/>
          <w:color w:val="000000" w:themeColor="text1"/>
          <w:sz w:val="22"/>
          <w:szCs w:val="22"/>
        </w:rPr>
        <w:t>4</w:t>
      </w:r>
      <w:r w:rsidRPr="00A378AA">
        <w:rPr>
          <w:b/>
          <w:bCs/>
          <w:color w:val="000000" w:themeColor="text1"/>
          <w:sz w:val="22"/>
          <w:szCs w:val="22"/>
        </w:rPr>
        <w:t xml:space="preserve"> </w:t>
      </w:r>
      <w:r w:rsidR="006025C4" w:rsidRPr="00A378AA">
        <w:rPr>
          <w:b/>
          <w:bCs/>
          <w:color w:val="000000" w:themeColor="text1"/>
          <w:sz w:val="22"/>
          <w:szCs w:val="22"/>
        </w:rPr>
        <w:br/>
      </w:r>
      <w:r w:rsidR="003A23D0" w:rsidRPr="00A378AA">
        <w:rPr>
          <w:b/>
          <w:bCs/>
          <w:color w:val="000000" w:themeColor="text1"/>
          <w:sz w:val="22"/>
          <w:szCs w:val="22"/>
        </w:rPr>
        <w:t>(kategoria 2</w:t>
      </w:r>
      <w:r w:rsidRPr="00A378AA">
        <w:rPr>
          <w:b/>
          <w:bCs/>
          <w:color w:val="000000" w:themeColor="text1"/>
          <w:sz w:val="22"/>
          <w:szCs w:val="22"/>
        </w:rPr>
        <w:t xml:space="preserve">: </w:t>
      </w:r>
      <w:r w:rsidR="006025C4" w:rsidRPr="00A378AA">
        <w:rPr>
          <w:b/>
          <w:bCs/>
          <w:color w:val="000000" w:themeColor="text1"/>
          <w:sz w:val="22"/>
          <w:szCs w:val="22"/>
        </w:rPr>
        <w:t>uterenowiony</w:t>
      </w:r>
      <w:r w:rsidRPr="00A378AA">
        <w:rPr>
          <w:b/>
          <w:bCs/>
          <w:color w:val="000000" w:themeColor="text1"/>
          <w:sz w:val="22"/>
          <w:szCs w:val="22"/>
        </w:rPr>
        <w:t>)</w:t>
      </w:r>
      <w:r w:rsidR="00A106BE" w:rsidRPr="00A378AA">
        <w:rPr>
          <w:b/>
          <w:bCs/>
          <w:color w:val="000000" w:themeColor="text1"/>
          <w:sz w:val="22"/>
          <w:szCs w:val="22"/>
        </w:rPr>
        <w:t>,</w:t>
      </w:r>
      <w:r w:rsidR="006025C4" w:rsidRPr="00A378AA">
        <w:rPr>
          <w:b/>
          <w:bCs/>
          <w:color w:val="000000" w:themeColor="text1"/>
          <w:sz w:val="22"/>
          <w:szCs w:val="22"/>
        </w:rPr>
        <w:t xml:space="preserve"> </w:t>
      </w:r>
      <w:r w:rsidRPr="00A378AA">
        <w:rPr>
          <w:b/>
          <w:bCs/>
          <w:color w:val="000000" w:themeColor="text1"/>
          <w:sz w:val="22"/>
          <w:szCs w:val="22"/>
        </w:rPr>
        <w:t>dla jednostki OSP</w:t>
      </w:r>
      <w:r w:rsidR="003A23D0" w:rsidRPr="00A378AA">
        <w:rPr>
          <w:b/>
          <w:bCs/>
          <w:color w:val="000000" w:themeColor="text1"/>
          <w:sz w:val="22"/>
          <w:szCs w:val="22"/>
        </w:rPr>
        <w:t xml:space="preserve"> Niesłabin </w:t>
      </w:r>
    </w:p>
    <w:p w:rsidR="00DA5A72" w:rsidRPr="00A378AA" w:rsidRDefault="00DA5A72" w:rsidP="004C4D95">
      <w:pPr>
        <w:shd w:val="clear" w:color="auto" w:fill="FFFFFF"/>
        <w:ind w:left="130"/>
        <w:jc w:val="center"/>
        <w:rPr>
          <w:bCs/>
          <w:i/>
          <w:color w:val="000000" w:themeColor="text1"/>
          <w:sz w:val="22"/>
          <w:szCs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0336"/>
        <w:gridCol w:w="3960"/>
      </w:tblGrid>
      <w:tr w:rsidR="004C4D95" w:rsidRPr="00A378AA" w:rsidTr="006025C4">
        <w:trPr>
          <w:trHeight w:val="757"/>
        </w:trPr>
        <w:tc>
          <w:tcPr>
            <w:tcW w:w="824" w:type="dxa"/>
            <w:tcBorders>
              <w:top w:val="single" w:sz="4" w:space="0" w:color="auto"/>
              <w:left w:val="single" w:sz="4" w:space="0" w:color="auto"/>
              <w:bottom w:val="single" w:sz="4" w:space="0" w:color="auto"/>
              <w:right w:val="single" w:sz="4" w:space="0" w:color="auto"/>
            </w:tcBorders>
            <w:shd w:val="clear" w:color="auto" w:fill="E6E6E6"/>
            <w:vAlign w:val="center"/>
          </w:tcPr>
          <w:p w:rsidR="004C4D95" w:rsidRPr="00A378AA" w:rsidRDefault="004C4D95" w:rsidP="004C4D95">
            <w:pPr>
              <w:jc w:val="center"/>
              <w:rPr>
                <w:b/>
                <w:bCs/>
                <w:color w:val="000000" w:themeColor="text1"/>
                <w:sz w:val="20"/>
                <w:szCs w:val="20"/>
              </w:rPr>
            </w:pPr>
            <w:r w:rsidRPr="00A378AA">
              <w:rPr>
                <w:b/>
                <w:bCs/>
                <w:color w:val="000000" w:themeColor="text1"/>
                <w:spacing w:val="-1"/>
                <w:sz w:val="20"/>
                <w:szCs w:val="20"/>
              </w:rPr>
              <w:t>Lp.</w:t>
            </w:r>
          </w:p>
        </w:tc>
        <w:tc>
          <w:tcPr>
            <w:tcW w:w="10336" w:type="dxa"/>
            <w:tcBorders>
              <w:top w:val="single" w:sz="4" w:space="0" w:color="auto"/>
              <w:left w:val="single" w:sz="4" w:space="0" w:color="auto"/>
              <w:bottom w:val="single" w:sz="4" w:space="0" w:color="auto"/>
              <w:right w:val="single" w:sz="4" w:space="0" w:color="auto"/>
            </w:tcBorders>
            <w:shd w:val="clear" w:color="auto" w:fill="E6E6E6"/>
            <w:vAlign w:val="center"/>
          </w:tcPr>
          <w:p w:rsidR="004C4D95" w:rsidRPr="00A378AA" w:rsidRDefault="004C4D95" w:rsidP="004C4D95">
            <w:pPr>
              <w:rPr>
                <w:b/>
                <w:bCs/>
                <w:color w:val="000000" w:themeColor="text1"/>
                <w:sz w:val="20"/>
                <w:szCs w:val="20"/>
              </w:rPr>
            </w:pPr>
            <w:r w:rsidRPr="00A378AA">
              <w:rPr>
                <w:b/>
                <w:bCs/>
                <w:color w:val="000000" w:themeColor="text1"/>
                <w:spacing w:val="-1"/>
                <w:sz w:val="20"/>
                <w:szCs w:val="20"/>
              </w:rPr>
              <w:t>WARUNKI ZAMAWIAJĄCEGO</w:t>
            </w:r>
          </w:p>
        </w:tc>
        <w:tc>
          <w:tcPr>
            <w:tcW w:w="3960" w:type="dxa"/>
            <w:tcBorders>
              <w:top w:val="single" w:sz="4" w:space="0" w:color="auto"/>
              <w:left w:val="single" w:sz="4" w:space="0" w:color="auto"/>
              <w:bottom w:val="single" w:sz="4" w:space="0" w:color="auto"/>
              <w:right w:val="single" w:sz="4" w:space="0" w:color="auto"/>
            </w:tcBorders>
            <w:shd w:val="clear" w:color="auto" w:fill="E6E6E6"/>
            <w:vAlign w:val="center"/>
          </w:tcPr>
          <w:p w:rsidR="004C4D95" w:rsidRPr="00A378AA" w:rsidRDefault="004C4D95" w:rsidP="004C4D95">
            <w:pPr>
              <w:jc w:val="center"/>
              <w:rPr>
                <w:b/>
                <w:bCs/>
                <w:color w:val="000000" w:themeColor="text1"/>
                <w:sz w:val="20"/>
                <w:szCs w:val="20"/>
              </w:rPr>
            </w:pPr>
            <w:r w:rsidRPr="00A378AA">
              <w:rPr>
                <w:b/>
                <w:bCs/>
                <w:color w:val="000000" w:themeColor="text1"/>
                <w:spacing w:val="-1"/>
                <w:sz w:val="20"/>
                <w:szCs w:val="20"/>
              </w:rPr>
              <w:t>PROPOZYCJE WYKONAWCY</w:t>
            </w:r>
          </w:p>
        </w:tc>
      </w:tr>
      <w:tr w:rsidR="004C4D95" w:rsidRPr="00A378AA" w:rsidTr="006025C4">
        <w:trPr>
          <w:trHeight w:val="268"/>
        </w:trPr>
        <w:tc>
          <w:tcPr>
            <w:tcW w:w="824" w:type="dxa"/>
            <w:tcBorders>
              <w:top w:val="single" w:sz="4" w:space="0" w:color="auto"/>
              <w:left w:val="single" w:sz="4" w:space="0" w:color="auto"/>
              <w:bottom w:val="single" w:sz="4" w:space="0" w:color="auto"/>
              <w:right w:val="single" w:sz="4" w:space="0" w:color="auto"/>
            </w:tcBorders>
            <w:shd w:val="clear" w:color="auto" w:fill="A6A6A6"/>
          </w:tcPr>
          <w:p w:rsidR="004C4D95" w:rsidRPr="00A378AA" w:rsidRDefault="009773C8" w:rsidP="009773C8">
            <w:pPr>
              <w:jc w:val="center"/>
              <w:rPr>
                <w:b/>
                <w:bCs/>
                <w:color w:val="000000" w:themeColor="text1"/>
                <w:sz w:val="20"/>
                <w:szCs w:val="20"/>
              </w:rPr>
            </w:pPr>
            <w:r w:rsidRPr="00A378AA">
              <w:rPr>
                <w:b/>
                <w:bCs/>
                <w:color w:val="000000" w:themeColor="text1"/>
                <w:sz w:val="20"/>
                <w:szCs w:val="20"/>
              </w:rPr>
              <w:t>1.</w:t>
            </w:r>
          </w:p>
        </w:tc>
        <w:tc>
          <w:tcPr>
            <w:tcW w:w="10336" w:type="dxa"/>
            <w:tcBorders>
              <w:top w:val="single" w:sz="4" w:space="0" w:color="auto"/>
              <w:left w:val="single" w:sz="4" w:space="0" w:color="auto"/>
              <w:bottom w:val="single" w:sz="4" w:space="0" w:color="auto"/>
              <w:right w:val="single" w:sz="4" w:space="0" w:color="auto"/>
            </w:tcBorders>
            <w:shd w:val="clear" w:color="auto" w:fill="A6A6A6"/>
          </w:tcPr>
          <w:p w:rsidR="004C4D95" w:rsidRPr="00A378AA" w:rsidRDefault="004C4D95" w:rsidP="004C4D95">
            <w:pPr>
              <w:pStyle w:val="Default"/>
              <w:widowControl w:val="0"/>
              <w:rPr>
                <w:b/>
                <w:bCs/>
                <w:color w:val="000000" w:themeColor="text1"/>
                <w:sz w:val="20"/>
                <w:szCs w:val="20"/>
              </w:rPr>
            </w:pPr>
            <w:r w:rsidRPr="00A378AA">
              <w:rPr>
                <w:b/>
                <w:bCs/>
                <w:color w:val="000000" w:themeColor="text1"/>
                <w:sz w:val="20"/>
                <w:szCs w:val="20"/>
              </w:rPr>
              <w:t>Warunki ogólne:</w:t>
            </w:r>
          </w:p>
        </w:tc>
        <w:tc>
          <w:tcPr>
            <w:tcW w:w="3960" w:type="dxa"/>
            <w:tcBorders>
              <w:top w:val="single" w:sz="4" w:space="0" w:color="auto"/>
              <w:left w:val="single" w:sz="4" w:space="0" w:color="auto"/>
              <w:bottom w:val="single" w:sz="4" w:space="0" w:color="auto"/>
              <w:right w:val="single" w:sz="4" w:space="0" w:color="auto"/>
            </w:tcBorders>
            <w:shd w:val="clear" w:color="auto" w:fill="A6A6A6"/>
          </w:tcPr>
          <w:p w:rsidR="004C4D95" w:rsidRPr="00A378AA" w:rsidRDefault="004C4D95" w:rsidP="004C4D95">
            <w:pPr>
              <w:jc w:val="center"/>
              <w:rPr>
                <w:b/>
                <w:bCs/>
                <w:color w:val="000000" w:themeColor="text1"/>
                <w:sz w:val="20"/>
                <w:szCs w:val="20"/>
              </w:rPr>
            </w:pPr>
          </w:p>
        </w:tc>
      </w:tr>
      <w:tr w:rsidR="004C4D95" w:rsidRPr="00A378AA" w:rsidTr="006025C4">
        <w:trPr>
          <w:trHeight w:val="307"/>
        </w:trPr>
        <w:tc>
          <w:tcPr>
            <w:tcW w:w="824" w:type="dxa"/>
            <w:vMerge w:val="restart"/>
            <w:tcBorders>
              <w:top w:val="single" w:sz="4" w:space="0" w:color="auto"/>
              <w:left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r w:rsidRPr="00A378AA">
              <w:rPr>
                <w:color w:val="000000" w:themeColor="text1"/>
                <w:sz w:val="20"/>
                <w:szCs w:val="20"/>
              </w:rPr>
              <w:t>1.1</w:t>
            </w:r>
          </w:p>
          <w:p w:rsidR="004C4D95" w:rsidRPr="00A378AA" w:rsidRDefault="004C4D95" w:rsidP="00AF0ABF">
            <w:pPr>
              <w:jc w:val="center"/>
              <w:rPr>
                <w:color w:val="000000" w:themeColor="text1"/>
                <w:sz w:val="20"/>
                <w:szCs w:val="20"/>
              </w:rPr>
            </w:pPr>
          </w:p>
          <w:p w:rsidR="004C4D95" w:rsidRPr="00A378AA" w:rsidRDefault="004C4D95" w:rsidP="00AF0ABF">
            <w:pPr>
              <w:jc w:val="center"/>
              <w:rPr>
                <w:color w:val="000000" w:themeColor="text1"/>
                <w:sz w:val="20"/>
                <w:szCs w:val="20"/>
              </w:rPr>
            </w:pP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4C4D95">
            <w:pPr>
              <w:pStyle w:val="Default"/>
              <w:widowControl w:val="0"/>
              <w:jc w:val="both"/>
              <w:rPr>
                <w:color w:val="000000" w:themeColor="text1"/>
                <w:sz w:val="20"/>
                <w:szCs w:val="20"/>
              </w:rPr>
            </w:pPr>
            <w:r w:rsidRPr="00A378AA">
              <w:rPr>
                <w:color w:val="000000" w:themeColor="text1"/>
                <w:sz w:val="20"/>
                <w:szCs w:val="20"/>
              </w:rPr>
              <w:t>Pojazd zabudowany i wyposażony musi spełniać wymagania:</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C4D95" w:rsidRPr="00A378AA" w:rsidTr="006025C4">
        <w:trPr>
          <w:trHeight w:val="430"/>
        </w:trPr>
        <w:tc>
          <w:tcPr>
            <w:tcW w:w="824" w:type="dxa"/>
            <w:vMerge/>
            <w:tcBorders>
              <w:left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DA5A72">
            <w:pPr>
              <w:pStyle w:val="Default"/>
              <w:widowControl w:val="0"/>
              <w:jc w:val="both"/>
              <w:rPr>
                <w:color w:val="000000" w:themeColor="text1"/>
                <w:sz w:val="20"/>
                <w:szCs w:val="20"/>
              </w:rPr>
            </w:pPr>
            <w:r w:rsidRPr="00A378AA">
              <w:rPr>
                <w:color w:val="000000" w:themeColor="text1"/>
                <w:sz w:val="20"/>
                <w:szCs w:val="20"/>
              </w:rPr>
              <w:t xml:space="preserve">- ustawy z dnia 20 czerwca 1997 r. „Prawo o ruchu  drogowym” </w:t>
            </w:r>
            <w:r w:rsidRPr="00A378AA">
              <w:rPr>
                <w:color w:val="000000" w:themeColor="text1"/>
                <w:sz w:val="20"/>
                <w:szCs w:val="20"/>
                <w:shd w:val="clear" w:color="auto" w:fill="FFFFFF"/>
              </w:rPr>
              <w:t>(Dz. U. z 2017 r., poz. 128, z późn. zm.)</w:t>
            </w:r>
            <w:r w:rsidRPr="00A378AA">
              <w:rPr>
                <w:color w:val="000000" w:themeColor="text1"/>
                <w:sz w:val="20"/>
                <w:szCs w:val="20"/>
              </w:rPr>
              <w:t>, wraz</w:t>
            </w:r>
            <w:r w:rsidRPr="00A378AA">
              <w:rPr>
                <w:color w:val="000000" w:themeColor="text1"/>
                <w:sz w:val="20"/>
                <w:szCs w:val="20"/>
              </w:rPr>
              <w:br/>
              <w:t xml:space="preserve"> z przepisami wykonawczymi do ustawy,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C4D95" w:rsidRPr="00A378AA" w:rsidTr="006025C4">
        <w:trPr>
          <w:trHeight w:val="783"/>
        </w:trPr>
        <w:tc>
          <w:tcPr>
            <w:tcW w:w="824" w:type="dxa"/>
            <w:vMerge/>
            <w:tcBorders>
              <w:left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DA5A72">
            <w:pPr>
              <w:pStyle w:val="Default"/>
              <w:widowControl w:val="0"/>
              <w:jc w:val="both"/>
              <w:rPr>
                <w:color w:val="000000" w:themeColor="text1"/>
                <w:sz w:val="20"/>
                <w:szCs w:val="20"/>
              </w:rPr>
            </w:pPr>
            <w:r w:rsidRPr="00A378AA">
              <w:rPr>
                <w:color w:val="000000" w:themeColor="text1"/>
                <w:sz w:val="20"/>
                <w:szCs w:val="20"/>
              </w:rPr>
              <w:t>- rozporządzenia Ministra Spraw Wewnętrznych i Administracji z dnia 20 czerwca 2007 r. w sprawie wykazu wyrobów służących zapewnieniu zasad bezpieczeństwa publicznego lub ochronie zdrowia i życia oraz mienia,</w:t>
            </w:r>
            <w:r w:rsidRPr="00A378AA">
              <w:rPr>
                <w:color w:val="000000" w:themeColor="text1"/>
                <w:sz w:val="20"/>
                <w:szCs w:val="20"/>
              </w:rPr>
              <w:br/>
              <w:t xml:space="preserve"> a także zasad wydawania dopuszczenia tych wyrobów do użytkowania (Dz. U. </w:t>
            </w:r>
            <w:r w:rsidR="00E50B42" w:rsidRPr="00A378AA">
              <w:rPr>
                <w:color w:val="000000" w:themeColor="text1"/>
                <w:sz w:val="20"/>
                <w:szCs w:val="20"/>
              </w:rPr>
              <w:t>z 2007</w:t>
            </w:r>
            <w:r w:rsidR="00DA5A72" w:rsidRPr="00A378AA">
              <w:rPr>
                <w:color w:val="000000" w:themeColor="text1"/>
                <w:sz w:val="20"/>
                <w:szCs w:val="20"/>
              </w:rPr>
              <w:t xml:space="preserve"> r., </w:t>
            </w:r>
            <w:r w:rsidRPr="00A378AA">
              <w:rPr>
                <w:color w:val="000000" w:themeColor="text1"/>
                <w:sz w:val="20"/>
                <w:szCs w:val="20"/>
              </w:rPr>
              <w:t>Nr 143, poz. 1002</w:t>
            </w:r>
            <w:r w:rsidR="00DA5A72" w:rsidRPr="00A378AA">
              <w:rPr>
                <w:color w:val="000000" w:themeColor="text1"/>
                <w:sz w:val="20"/>
                <w:szCs w:val="20"/>
              </w:rPr>
              <w:t>,</w:t>
            </w:r>
            <w:r w:rsidRPr="00A378AA">
              <w:rPr>
                <w:color w:val="000000" w:themeColor="text1"/>
                <w:sz w:val="20"/>
                <w:szCs w:val="20"/>
              </w:rPr>
              <w:t xml:space="preserve"> z późn. zm),</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C4D95" w:rsidRPr="00A378AA" w:rsidTr="006025C4">
        <w:trPr>
          <w:trHeight w:val="1263"/>
        </w:trPr>
        <w:tc>
          <w:tcPr>
            <w:tcW w:w="824" w:type="dxa"/>
            <w:vMerge/>
            <w:tcBorders>
              <w:left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022A6D" w:rsidRPr="00A378AA" w:rsidRDefault="004C4D95" w:rsidP="002E194C">
            <w:pPr>
              <w:tabs>
                <w:tab w:val="left" w:pos="3453"/>
              </w:tabs>
              <w:jc w:val="both"/>
              <w:rPr>
                <w:color w:val="000000" w:themeColor="text1"/>
                <w:sz w:val="20"/>
                <w:szCs w:val="20"/>
              </w:rPr>
            </w:pPr>
            <w:r w:rsidRPr="00A378AA">
              <w:rPr>
                <w:color w:val="000000" w:themeColor="text1"/>
                <w:sz w:val="20"/>
                <w:szCs w:val="20"/>
              </w:rPr>
              <w:t>- rozporządzenia ministrów: Spraw Wewnętrznych i Administrac</w:t>
            </w:r>
            <w:r w:rsidR="003A23D0" w:rsidRPr="00A378AA">
              <w:rPr>
                <w:color w:val="000000" w:themeColor="text1"/>
                <w:sz w:val="20"/>
                <w:szCs w:val="20"/>
              </w:rPr>
              <w:t xml:space="preserve">ji, Obrony Narodowej, </w:t>
            </w:r>
            <w:r w:rsidRPr="00A378AA">
              <w:rPr>
                <w:color w:val="000000" w:themeColor="text1"/>
                <w:sz w:val="20"/>
                <w:szCs w:val="20"/>
              </w:rPr>
              <w:t>Finans</w:t>
            </w:r>
            <w:r w:rsidR="003A23D0" w:rsidRPr="00A378AA">
              <w:rPr>
                <w:color w:val="000000" w:themeColor="text1"/>
                <w:sz w:val="20"/>
                <w:szCs w:val="20"/>
              </w:rPr>
              <w:t>ów oraz Sprawiedliwości z dnia 29 marca 2019</w:t>
            </w:r>
            <w:r w:rsidRPr="00A378AA">
              <w:rPr>
                <w:color w:val="000000" w:themeColor="text1"/>
                <w:sz w:val="20"/>
                <w:szCs w:val="20"/>
              </w:rPr>
              <w:t xml:space="preserve"> r. w sprawie pojazdów specjalnych i używanych do celów specjalnych Policji, Agencji Bezpieczeństwa Wewnętrznego, Agencji Wywiadu, Służby Kontrwywiadu Wojskowego, Służby Wywiadu Wojskowego, Centralnego Biura Antykorupcyjnego, Straży</w:t>
            </w:r>
            <w:r w:rsidR="002E194C" w:rsidRPr="00A378AA">
              <w:rPr>
                <w:color w:val="000000" w:themeColor="text1"/>
                <w:sz w:val="20"/>
                <w:szCs w:val="20"/>
              </w:rPr>
              <w:t xml:space="preserve"> Granicznej, Służby Ochrony Państwa</w:t>
            </w:r>
            <w:r w:rsidRPr="00A378AA">
              <w:rPr>
                <w:color w:val="000000" w:themeColor="text1"/>
                <w:sz w:val="20"/>
                <w:szCs w:val="20"/>
              </w:rPr>
              <w:t xml:space="preserve">, Krajowej Administracji Skarbowej, Służby Więziennej </w:t>
            </w:r>
            <w:r w:rsidR="002E194C" w:rsidRPr="00A378AA">
              <w:rPr>
                <w:color w:val="000000" w:themeColor="text1"/>
                <w:sz w:val="20"/>
                <w:szCs w:val="20"/>
              </w:rPr>
              <w:t>i straży pożarnej (Dz. U. z 2019 r., poz. 594</w:t>
            </w:r>
            <w:r w:rsidRPr="00A378AA">
              <w:rPr>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C4D95" w:rsidRPr="00A378AA" w:rsidTr="006025C4">
        <w:trPr>
          <w:trHeight w:val="274"/>
        </w:trPr>
        <w:tc>
          <w:tcPr>
            <w:tcW w:w="824" w:type="dxa"/>
            <w:vMerge/>
            <w:tcBorders>
              <w:left w:val="single" w:sz="4" w:space="0" w:color="auto"/>
              <w:bottom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pStyle w:val="Default"/>
              <w:rPr>
                <w:color w:val="000000" w:themeColor="text1"/>
                <w:sz w:val="20"/>
                <w:szCs w:val="20"/>
                <w:lang w:val="de-DE"/>
              </w:rPr>
            </w:pPr>
            <w:r w:rsidRPr="00A378AA">
              <w:rPr>
                <w:color w:val="000000" w:themeColor="text1"/>
                <w:sz w:val="20"/>
                <w:szCs w:val="20"/>
                <w:lang w:val="de-DE"/>
              </w:rPr>
              <w:t>- nor</w:t>
            </w:r>
            <w:r w:rsidR="002B5391" w:rsidRPr="00A378AA">
              <w:rPr>
                <w:color w:val="000000" w:themeColor="text1"/>
                <w:sz w:val="20"/>
                <w:szCs w:val="20"/>
                <w:lang w:val="de-DE"/>
              </w:rPr>
              <w:t>m: PN-EN 1846-1  i PN-EN 1846-2 2 (lub równoważnych)</w:t>
            </w:r>
            <w:r w:rsidRPr="00A378AA">
              <w:rPr>
                <w:color w:val="000000" w:themeColor="text1"/>
                <w:sz w:val="20"/>
                <w:szCs w:val="20"/>
                <w:lang w:val="de-DE"/>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lang w:val="de-DE"/>
              </w:rPr>
            </w:pPr>
          </w:p>
        </w:tc>
      </w:tr>
      <w:tr w:rsidR="004C4D95" w:rsidRPr="00A378AA" w:rsidTr="006025C4">
        <w:tc>
          <w:tcPr>
            <w:tcW w:w="824"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r w:rsidRPr="00A378AA">
              <w:rPr>
                <w:color w:val="000000" w:themeColor="text1"/>
                <w:sz w:val="20"/>
                <w:szCs w:val="20"/>
              </w:rPr>
              <w:t>1.2</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A42E57">
            <w:pPr>
              <w:pStyle w:val="Default"/>
              <w:widowControl w:val="0"/>
              <w:jc w:val="both"/>
              <w:rPr>
                <w:color w:val="000000" w:themeColor="text1"/>
                <w:sz w:val="20"/>
                <w:szCs w:val="20"/>
              </w:rPr>
            </w:pPr>
            <w:r w:rsidRPr="00A378AA">
              <w:rPr>
                <w:color w:val="000000" w:themeColor="text1"/>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w:t>
            </w:r>
            <w:r w:rsidR="00E50B42" w:rsidRPr="00A378AA">
              <w:rPr>
                <w:color w:val="000000" w:themeColor="text1"/>
                <w:sz w:val="20"/>
                <w:szCs w:val="20"/>
              </w:rPr>
              <w:t xml:space="preserve"> późn. zm</w:t>
            </w:r>
            <w:r w:rsidRPr="00A378AA">
              <w:rPr>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C4D95" w:rsidRPr="00A378AA" w:rsidTr="006025C4">
        <w:trPr>
          <w:trHeight w:val="222"/>
        </w:trPr>
        <w:tc>
          <w:tcPr>
            <w:tcW w:w="824"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CD46F6" w:rsidP="00AF0ABF">
            <w:pPr>
              <w:jc w:val="center"/>
              <w:rPr>
                <w:color w:val="000000" w:themeColor="text1"/>
                <w:sz w:val="20"/>
                <w:szCs w:val="20"/>
              </w:rPr>
            </w:pPr>
            <w:r w:rsidRPr="00A378AA">
              <w:rPr>
                <w:color w:val="000000" w:themeColor="text1"/>
                <w:sz w:val="20"/>
                <w:szCs w:val="20"/>
              </w:rPr>
              <w:t>1</w:t>
            </w:r>
            <w:r w:rsidR="004C4D95" w:rsidRPr="00A378AA">
              <w:rPr>
                <w:color w:val="000000" w:themeColor="text1"/>
                <w:sz w:val="20"/>
                <w:szCs w:val="20"/>
              </w:rPr>
              <w:t>.3</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B1508A">
            <w:pPr>
              <w:jc w:val="both"/>
              <w:rPr>
                <w:color w:val="000000" w:themeColor="text1"/>
                <w:sz w:val="20"/>
                <w:szCs w:val="20"/>
              </w:rPr>
            </w:pPr>
            <w:r w:rsidRPr="00A378AA">
              <w:rPr>
                <w:color w:val="000000" w:themeColor="text1"/>
                <w:sz w:val="20"/>
                <w:szCs w:val="20"/>
              </w:rPr>
              <w:t xml:space="preserve">Pojazd musi być oznakowany numerami operacyjnymi Państwowej Straży Pożarnej zgodnie z zarządzeniem nr </w:t>
            </w:r>
            <w:r w:rsidR="00B1508A" w:rsidRPr="00A378AA">
              <w:rPr>
                <w:color w:val="000000" w:themeColor="text1"/>
                <w:sz w:val="20"/>
                <w:szCs w:val="20"/>
              </w:rPr>
              <w:t>3</w:t>
            </w:r>
            <w:r w:rsidRPr="00A378AA">
              <w:rPr>
                <w:color w:val="000000" w:themeColor="text1"/>
                <w:sz w:val="20"/>
                <w:szCs w:val="20"/>
              </w:rPr>
              <w:t xml:space="preserve"> Komendanta Głównego Państwowej Straży Pożarnej z dnia </w:t>
            </w:r>
            <w:r w:rsidR="00B1508A" w:rsidRPr="00A378AA">
              <w:rPr>
                <w:color w:val="000000" w:themeColor="text1"/>
                <w:sz w:val="20"/>
                <w:szCs w:val="20"/>
              </w:rPr>
              <w:t>29 stycznia</w:t>
            </w:r>
            <w:r w:rsidRPr="00A378AA">
              <w:rPr>
                <w:color w:val="000000" w:themeColor="text1"/>
                <w:sz w:val="20"/>
                <w:szCs w:val="20"/>
              </w:rPr>
              <w:t xml:space="preserve"> 20</w:t>
            </w:r>
            <w:r w:rsidR="00B1508A" w:rsidRPr="00A378AA">
              <w:rPr>
                <w:color w:val="000000" w:themeColor="text1"/>
                <w:sz w:val="20"/>
                <w:szCs w:val="20"/>
              </w:rPr>
              <w:t>19</w:t>
            </w:r>
            <w:r w:rsidRPr="00A378AA">
              <w:rPr>
                <w:color w:val="000000" w:themeColor="text1"/>
                <w:sz w:val="20"/>
                <w:szCs w:val="20"/>
              </w:rPr>
              <w:t xml:space="preserve"> r. w sprawie gospodarki transportowej </w:t>
            </w:r>
            <w:r w:rsidR="00E50B42" w:rsidRPr="00A378AA">
              <w:rPr>
                <w:color w:val="000000" w:themeColor="text1"/>
                <w:sz w:val="20"/>
                <w:szCs w:val="20"/>
              </w:rPr>
              <w:br/>
            </w:r>
            <w:r w:rsidRPr="00A378AA">
              <w:rPr>
                <w:color w:val="000000" w:themeColor="text1"/>
                <w:sz w:val="20"/>
                <w:szCs w:val="20"/>
              </w:rPr>
              <w:t xml:space="preserve">w jednostkach organizacyjnych Państwowej Straży Pożarnej (Dz. Urz. KG PSP </w:t>
            </w:r>
            <w:r w:rsidR="00B1508A" w:rsidRPr="00A378AA">
              <w:rPr>
                <w:color w:val="000000" w:themeColor="text1"/>
                <w:sz w:val="20"/>
                <w:szCs w:val="20"/>
              </w:rPr>
              <w:t>z 2019 r., poz. 5</w:t>
            </w:r>
            <w:r w:rsidRPr="00A378AA">
              <w:rPr>
                <w:color w:val="000000" w:themeColor="text1"/>
                <w:sz w:val="20"/>
                <w:szCs w:val="20"/>
              </w:rPr>
              <w:t xml:space="preserve">). </w:t>
            </w:r>
          </w:p>
          <w:p w:rsidR="00E0219D" w:rsidRPr="00A378AA" w:rsidRDefault="00E0219D" w:rsidP="00A378AA">
            <w:pPr>
              <w:jc w:val="both"/>
              <w:rPr>
                <w:color w:val="000000" w:themeColor="text1"/>
                <w:sz w:val="20"/>
                <w:szCs w:val="20"/>
              </w:rPr>
            </w:pPr>
            <w:r w:rsidRPr="00A378AA">
              <w:rPr>
                <w:color w:val="000000" w:themeColor="text1"/>
                <w:sz w:val="20"/>
                <w:szCs w:val="20"/>
              </w:rPr>
              <w:t xml:space="preserve">Dodatkowo </w:t>
            </w:r>
            <w:r w:rsidR="00A378AA">
              <w:rPr>
                <w:color w:val="000000" w:themeColor="text1"/>
                <w:sz w:val="20"/>
                <w:szCs w:val="20"/>
              </w:rPr>
              <w:t>należy wykonać oznakowanie</w:t>
            </w:r>
            <w:r w:rsidRPr="00A378AA">
              <w:rPr>
                <w:rFonts w:eastAsiaTheme="minorHAnsi"/>
                <w:color w:val="000000" w:themeColor="text1"/>
                <w:sz w:val="20"/>
                <w:szCs w:val="20"/>
              </w:rPr>
              <w:t xml:space="preserve"> instytucji dotujących zakup samochodu (loga instytucji dotujących zostaną przekazane wybranemu Wykonawcy).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71BCF">
            <w:pPr>
              <w:jc w:val="right"/>
              <w:rPr>
                <w:color w:val="000000" w:themeColor="text1"/>
                <w:sz w:val="20"/>
                <w:szCs w:val="20"/>
              </w:rPr>
            </w:pPr>
          </w:p>
        </w:tc>
      </w:tr>
      <w:tr w:rsidR="004C4D95" w:rsidRPr="00A378AA" w:rsidTr="006025C4">
        <w:tc>
          <w:tcPr>
            <w:tcW w:w="824" w:type="dxa"/>
            <w:tcBorders>
              <w:top w:val="single" w:sz="4" w:space="0" w:color="auto"/>
              <w:left w:val="single" w:sz="4" w:space="0" w:color="auto"/>
              <w:bottom w:val="single" w:sz="4" w:space="0" w:color="auto"/>
              <w:right w:val="single" w:sz="4" w:space="0" w:color="auto"/>
            </w:tcBorders>
            <w:shd w:val="clear" w:color="auto" w:fill="A6A6A6"/>
          </w:tcPr>
          <w:p w:rsidR="004C4D95" w:rsidRPr="00A378AA" w:rsidRDefault="004C4D95" w:rsidP="00AF0ABF">
            <w:pPr>
              <w:jc w:val="center"/>
              <w:rPr>
                <w:b/>
                <w:bCs/>
                <w:color w:val="000000" w:themeColor="text1"/>
                <w:sz w:val="20"/>
                <w:szCs w:val="20"/>
              </w:rPr>
            </w:pPr>
            <w:r w:rsidRPr="00A378AA">
              <w:rPr>
                <w:b/>
                <w:bCs/>
                <w:color w:val="000000" w:themeColor="text1"/>
                <w:sz w:val="20"/>
                <w:szCs w:val="20"/>
              </w:rPr>
              <w:t>2</w:t>
            </w:r>
          </w:p>
        </w:tc>
        <w:tc>
          <w:tcPr>
            <w:tcW w:w="10336" w:type="dxa"/>
            <w:tcBorders>
              <w:top w:val="single" w:sz="4" w:space="0" w:color="auto"/>
              <w:left w:val="single" w:sz="4" w:space="0" w:color="auto"/>
              <w:bottom w:val="single" w:sz="4" w:space="0" w:color="auto"/>
              <w:right w:val="single" w:sz="4" w:space="0" w:color="auto"/>
            </w:tcBorders>
            <w:shd w:val="clear" w:color="auto" w:fill="A6A6A6"/>
            <w:vAlign w:val="center"/>
          </w:tcPr>
          <w:p w:rsidR="004C4D95" w:rsidRPr="00A378AA" w:rsidRDefault="004C4D95" w:rsidP="004C4D95">
            <w:pPr>
              <w:jc w:val="both"/>
              <w:rPr>
                <w:b/>
                <w:bCs/>
                <w:color w:val="000000" w:themeColor="text1"/>
                <w:sz w:val="20"/>
                <w:szCs w:val="20"/>
              </w:rPr>
            </w:pPr>
            <w:r w:rsidRPr="00A378AA">
              <w:rPr>
                <w:b/>
                <w:bCs/>
                <w:color w:val="000000" w:themeColor="text1"/>
                <w:sz w:val="20"/>
                <w:szCs w:val="20"/>
              </w:rPr>
              <w:t>Podwozie z kabiną:</w:t>
            </w:r>
          </w:p>
        </w:tc>
        <w:tc>
          <w:tcPr>
            <w:tcW w:w="3960" w:type="dxa"/>
            <w:tcBorders>
              <w:top w:val="single" w:sz="4" w:space="0" w:color="auto"/>
              <w:left w:val="single" w:sz="4" w:space="0" w:color="auto"/>
              <w:bottom w:val="single" w:sz="4" w:space="0" w:color="auto"/>
              <w:right w:val="single" w:sz="4" w:space="0" w:color="auto"/>
            </w:tcBorders>
            <w:shd w:val="clear" w:color="auto" w:fill="A6A6A6"/>
          </w:tcPr>
          <w:p w:rsidR="004C4D95" w:rsidRPr="00A378AA" w:rsidRDefault="004C4D95" w:rsidP="004C4D95">
            <w:pPr>
              <w:jc w:val="center"/>
              <w:rPr>
                <w:b/>
                <w:bCs/>
                <w:color w:val="000000" w:themeColor="text1"/>
                <w:sz w:val="20"/>
                <w:szCs w:val="20"/>
              </w:rPr>
            </w:pPr>
          </w:p>
        </w:tc>
      </w:tr>
      <w:tr w:rsidR="004C4D95" w:rsidRPr="00A378AA" w:rsidTr="006025C4">
        <w:trPr>
          <w:trHeight w:val="423"/>
        </w:trPr>
        <w:tc>
          <w:tcPr>
            <w:tcW w:w="824"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r w:rsidRPr="00A378AA">
              <w:rPr>
                <w:color w:val="000000" w:themeColor="text1"/>
                <w:sz w:val="20"/>
                <w:szCs w:val="20"/>
              </w:rPr>
              <w:t>2.1</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A42E57" w:rsidP="00AB2509">
            <w:pPr>
              <w:jc w:val="both"/>
              <w:rPr>
                <w:color w:val="000000" w:themeColor="text1"/>
                <w:sz w:val="20"/>
                <w:szCs w:val="20"/>
              </w:rPr>
            </w:pPr>
            <w:r w:rsidRPr="00A378AA">
              <w:rPr>
                <w:color w:val="000000" w:themeColor="text1"/>
                <w:kern w:val="24"/>
                <w:sz w:val="20"/>
                <w:szCs w:val="20"/>
              </w:rPr>
              <w:t>Pojazd fabrycznie nowy</w:t>
            </w:r>
            <w:r w:rsidR="00E50B42" w:rsidRPr="00A378AA">
              <w:rPr>
                <w:color w:val="000000" w:themeColor="text1"/>
                <w:kern w:val="24"/>
                <w:sz w:val="20"/>
                <w:szCs w:val="20"/>
              </w:rPr>
              <w:t>,</w:t>
            </w:r>
            <w:r w:rsidR="00743D60" w:rsidRPr="00A378AA">
              <w:rPr>
                <w:color w:val="000000" w:themeColor="text1"/>
                <w:kern w:val="24"/>
                <w:sz w:val="20"/>
                <w:szCs w:val="20"/>
              </w:rPr>
              <w:t xml:space="preserve"> </w:t>
            </w:r>
            <w:r w:rsidR="00E50B42" w:rsidRPr="00A378AA">
              <w:rPr>
                <w:color w:val="000000" w:themeColor="text1"/>
                <w:kern w:val="24"/>
                <w:sz w:val="20"/>
                <w:szCs w:val="20"/>
              </w:rPr>
              <w:t xml:space="preserve">silnik </w:t>
            </w:r>
            <w:r w:rsidR="004C4D95" w:rsidRPr="00A378AA">
              <w:rPr>
                <w:color w:val="000000" w:themeColor="text1"/>
                <w:kern w:val="24"/>
                <w:sz w:val="20"/>
                <w:szCs w:val="20"/>
              </w:rPr>
              <w:t>i podwozie z kabiną pochodzące od tego samego producenta</w:t>
            </w:r>
            <w:r w:rsidR="002F116C" w:rsidRPr="00A378AA">
              <w:rPr>
                <w:color w:val="000000" w:themeColor="text1"/>
                <w:kern w:val="24"/>
                <w:sz w:val="20"/>
                <w:szCs w:val="20"/>
              </w:rPr>
              <w:t>. Podwozie z roku produkcji min. 2019 oraz z silnikiem o mocy nie mniejszej niż 210 kW</w:t>
            </w:r>
            <w:r w:rsidR="004574CB" w:rsidRPr="00A378AA">
              <w:rPr>
                <w:color w:val="000000" w:themeColor="text1"/>
                <w:kern w:val="24"/>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r w:rsidRPr="00A378AA">
              <w:rPr>
                <w:color w:val="000000" w:themeColor="text1"/>
                <w:kern w:val="24"/>
                <w:sz w:val="20"/>
                <w:szCs w:val="20"/>
              </w:rPr>
              <w:t>Podać producenta, typ i m</w:t>
            </w:r>
            <w:r w:rsidR="004574CB" w:rsidRPr="00A378AA">
              <w:rPr>
                <w:color w:val="000000" w:themeColor="text1"/>
                <w:kern w:val="24"/>
                <w:sz w:val="20"/>
                <w:szCs w:val="20"/>
              </w:rPr>
              <w:t>odel podwozia oraz moc silnika</w:t>
            </w:r>
            <w:r w:rsidRPr="00A378AA">
              <w:rPr>
                <w:color w:val="000000" w:themeColor="text1"/>
                <w:kern w:val="24"/>
                <w:sz w:val="20"/>
                <w:szCs w:val="20"/>
              </w:rPr>
              <w:t>.</w:t>
            </w:r>
          </w:p>
        </w:tc>
      </w:tr>
      <w:tr w:rsidR="004C4D95" w:rsidRPr="00A378AA" w:rsidTr="006025C4">
        <w:trPr>
          <w:trHeight w:val="30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r w:rsidRPr="00A378AA">
              <w:rPr>
                <w:color w:val="000000" w:themeColor="text1"/>
                <w:sz w:val="20"/>
                <w:szCs w:val="20"/>
              </w:rPr>
              <w:t>2.2</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4C4D95">
            <w:pPr>
              <w:jc w:val="both"/>
              <w:rPr>
                <w:color w:val="000000" w:themeColor="text1"/>
                <w:sz w:val="20"/>
                <w:szCs w:val="20"/>
              </w:rPr>
            </w:pPr>
            <w:r w:rsidRPr="00A378AA">
              <w:rPr>
                <w:color w:val="000000" w:themeColor="text1"/>
                <w:sz w:val="20"/>
                <w:szCs w:val="20"/>
              </w:rPr>
              <w:t>Pojazd musi spełniać wymagania dla klasy średniej M (wg PN-EN 1846-1</w:t>
            </w:r>
            <w:r w:rsidR="00EA4AD2" w:rsidRPr="00A378AA">
              <w:rPr>
                <w:color w:val="000000" w:themeColor="text1"/>
                <w:sz w:val="20"/>
                <w:szCs w:val="20"/>
              </w:rPr>
              <w:t xml:space="preserve"> lub równoważnej</w:t>
            </w:r>
            <w:r w:rsidRPr="00A378AA">
              <w:rPr>
                <w:color w:val="000000" w:themeColor="text1"/>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C4D95" w:rsidRPr="00A378AA" w:rsidTr="006025C4">
        <w:trPr>
          <w:trHeight w:val="428"/>
        </w:trPr>
        <w:tc>
          <w:tcPr>
            <w:tcW w:w="824"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AF0ABF">
            <w:pPr>
              <w:jc w:val="center"/>
              <w:rPr>
                <w:color w:val="000000" w:themeColor="text1"/>
                <w:sz w:val="20"/>
                <w:szCs w:val="20"/>
              </w:rPr>
            </w:pPr>
            <w:r w:rsidRPr="00A378AA">
              <w:rPr>
                <w:color w:val="000000" w:themeColor="text1"/>
                <w:sz w:val="20"/>
                <w:szCs w:val="20"/>
              </w:rPr>
              <w:t>2.3</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C7369A">
            <w:pPr>
              <w:jc w:val="both"/>
              <w:rPr>
                <w:color w:val="000000" w:themeColor="text1"/>
                <w:sz w:val="20"/>
                <w:szCs w:val="20"/>
              </w:rPr>
            </w:pPr>
            <w:r w:rsidRPr="00A378AA">
              <w:rPr>
                <w:color w:val="000000" w:themeColor="text1"/>
                <w:sz w:val="20"/>
                <w:szCs w:val="20"/>
              </w:rPr>
              <w:t>Pojazd musi sp</w:t>
            </w:r>
            <w:r w:rsidR="00C7369A" w:rsidRPr="00A378AA">
              <w:rPr>
                <w:color w:val="000000" w:themeColor="text1"/>
                <w:sz w:val="20"/>
                <w:szCs w:val="20"/>
              </w:rPr>
              <w:t>ełniać wymagania dla kategorii 2</w:t>
            </w:r>
            <w:r w:rsidRPr="00A378AA">
              <w:rPr>
                <w:color w:val="000000" w:themeColor="text1"/>
                <w:sz w:val="20"/>
                <w:szCs w:val="20"/>
              </w:rPr>
              <w:t xml:space="preserve"> - </w:t>
            </w:r>
            <w:r w:rsidR="00C7369A" w:rsidRPr="00A378AA">
              <w:rPr>
                <w:color w:val="000000" w:themeColor="text1"/>
                <w:sz w:val="20"/>
                <w:szCs w:val="20"/>
              </w:rPr>
              <w:t>uterenowionej</w:t>
            </w:r>
            <w:r w:rsidRPr="00A378AA">
              <w:rPr>
                <w:color w:val="000000" w:themeColor="text1"/>
                <w:sz w:val="20"/>
                <w:szCs w:val="20"/>
              </w:rPr>
              <w:t xml:space="preserve"> (wg PN-EN 1846-1</w:t>
            </w:r>
            <w:r w:rsidR="00EA4AD2" w:rsidRPr="00A378AA">
              <w:rPr>
                <w:color w:val="000000" w:themeColor="text1"/>
                <w:sz w:val="20"/>
                <w:szCs w:val="20"/>
              </w:rPr>
              <w:t xml:space="preserve"> lub równoważnej</w:t>
            </w:r>
            <w:r w:rsidRPr="00A378AA">
              <w:rPr>
                <w:color w:val="000000" w:themeColor="text1"/>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C4D95" w:rsidRPr="00A378AA" w:rsidTr="006025C4">
        <w:trPr>
          <w:trHeight w:val="623"/>
        </w:trPr>
        <w:tc>
          <w:tcPr>
            <w:tcW w:w="824"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9773C8" w:rsidP="00AF0ABF">
            <w:pPr>
              <w:jc w:val="center"/>
              <w:rPr>
                <w:color w:val="000000" w:themeColor="text1"/>
                <w:sz w:val="20"/>
                <w:szCs w:val="20"/>
              </w:rPr>
            </w:pPr>
            <w:r w:rsidRPr="00A378AA">
              <w:rPr>
                <w:color w:val="000000" w:themeColor="text1"/>
                <w:sz w:val="20"/>
                <w:szCs w:val="20"/>
              </w:rPr>
              <w:t>2.4</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C4D95" w:rsidRPr="00A378AA" w:rsidRDefault="004C4D95" w:rsidP="004C4D95">
            <w:pPr>
              <w:shd w:val="clear" w:color="auto" w:fill="FFFFFF"/>
              <w:tabs>
                <w:tab w:val="left" w:pos="36"/>
                <w:tab w:val="left" w:pos="9391"/>
              </w:tabs>
              <w:spacing w:line="240" w:lineRule="exact"/>
              <w:ind w:right="-13"/>
              <w:jc w:val="both"/>
              <w:rPr>
                <w:color w:val="000000" w:themeColor="text1"/>
                <w:spacing w:val="-6"/>
                <w:sz w:val="20"/>
                <w:szCs w:val="20"/>
              </w:rPr>
            </w:pPr>
            <w:r w:rsidRPr="00A378AA">
              <w:rPr>
                <w:color w:val="000000" w:themeColor="text1"/>
                <w:sz w:val="20"/>
                <w:szCs w:val="20"/>
              </w:rPr>
              <w:t>Maksymalna masa rzeczywista (MMR) pojazdu gotowego do akcji ratowniczo-gaśniczej, rozkład tej masy na osie oraz masa przypadająca na każdą z osi nie może przekroczyć maksymalnych wartości ok</w:t>
            </w:r>
            <w:r w:rsidR="00A42E57" w:rsidRPr="00A378AA">
              <w:rPr>
                <w:color w:val="000000" w:themeColor="text1"/>
                <w:sz w:val="20"/>
                <w:szCs w:val="20"/>
              </w:rPr>
              <w:t>reślonych</w:t>
            </w:r>
            <w:r w:rsidRPr="00A378AA">
              <w:rPr>
                <w:color w:val="000000" w:themeColor="text1"/>
                <w:sz w:val="20"/>
                <w:szCs w:val="20"/>
              </w:rPr>
              <w:t xml:space="preserve"> przez producenta pojazdu lub </w:t>
            </w:r>
            <w:r w:rsidRPr="00A378AA">
              <w:rPr>
                <w:color w:val="000000" w:themeColor="text1"/>
                <w:sz w:val="20"/>
                <w:szCs w:val="20"/>
              </w:rPr>
              <w:lastRenderedPageBreak/>
              <w:t>podwozia bazowego.</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C4D95" w:rsidRPr="00A378AA" w:rsidRDefault="004C4D95" w:rsidP="004C4D95">
            <w:pPr>
              <w:jc w:val="center"/>
              <w:rPr>
                <w:b/>
                <w:bCs/>
                <w:color w:val="000000" w:themeColor="text1"/>
                <w:sz w:val="20"/>
                <w:szCs w:val="20"/>
              </w:rPr>
            </w:pPr>
          </w:p>
        </w:tc>
      </w:tr>
      <w:tr w:rsidR="004B7957" w:rsidRPr="00A378AA" w:rsidTr="006025C4">
        <w:trPr>
          <w:trHeight w:val="623"/>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r w:rsidRPr="00A378AA">
              <w:rPr>
                <w:color w:val="000000" w:themeColor="text1"/>
                <w:sz w:val="20"/>
                <w:szCs w:val="20"/>
              </w:rPr>
              <w:lastRenderedPageBreak/>
              <w:t>2.5</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7B050D" w:rsidRPr="00A378AA" w:rsidRDefault="007B050D" w:rsidP="007B050D">
            <w:pPr>
              <w:jc w:val="both"/>
              <w:rPr>
                <w:color w:val="000000" w:themeColor="text1"/>
                <w:kern w:val="24"/>
                <w:sz w:val="20"/>
                <w:szCs w:val="20"/>
              </w:rPr>
            </w:pPr>
            <w:r w:rsidRPr="00A378AA">
              <w:rPr>
                <w:color w:val="000000" w:themeColor="text1"/>
                <w:kern w:val="24"/>
                <w:sz w:val="20"/>
                <w:szCs w:val="20"/>
              </w:rPr>
              <w:t>Urządzenia sygnalizacyjno-ostrzegawcze świetlne i dźwiękowe pojazdu uprzywilejowanego:</w:t>
            </w:r>
          </w:p>
          <w:p w:rsidR="007B050D" w:rsidRPr="00A378AA" w:rsidRDefault="00666B63" w:rsidP="007B050D">
            <w:pPr>
              <w:numPr>
                <w:ilvl w:val="0"/>
                <w:numId w:val="36"/>
              </w:numPr>
              <w:tabs>
                <w:tab w:val="clear" w:pos="720"/>
                <w:tab w:val="num" w:pos="241"/>
              </w:tabs>
              <w:jc w:val="both"/>
              <w:rPr>
                <w:color w:val="000000" w:themeColor="text1"/>
                <w:kern w:val="24"/>
                <w:sz w:val="20"/>
                <w:szCs w:val="20"/>
              </w:rPr>
            </w:pPr>
            <w:r w:rsidRPr="00A378AA">
              <w:rPr>
                <w:color w:val="000000" w:themeColor="text1"/>
                <w:kern w:val="24"/>
                <w:sz w:val="20"/>
                <w:szCs w:val="20"/>
              </w:rPr>
              <w:t>belka</w:t>
            </w:r>
            <w:r w:rsidR="00963B74" w:rsidRPr="00A378AA">
              <w:rPr>
                <w:color w:val="000000" w:themeColor="text1"/>
                <w:kern w:val="24"/>
                <w:sz w:val="20"/>
                <w:szCs w:val="20"/>
              </w:rPr>
              <w:t xml:space="preserve"> sygnalizacyjna niebieska</w:t>
            </w:r>
            <w:r w:rsidR="004E03FA" w:rsidRPr="00A378AA">
              <w:rPr>
                <w:color w:val="000000" w:themeColor="text1"/>
                <w:kern w:val="24"/>
                <w:sz w:val="20"/>
                <w:szCs w:val="20"/>
              </w:rPr>
              <w:t>, wykonana w technologii LED, zamontowana</w:t>
            </w:r>
            <w:r w:rsidR="007B050D" w:rsidRPr="00A378AA">
              <w:rPr>
                <w:color w:val="000000" w:themeColor="text1"/>
                <w:kern w:val="24"/>
                <w:sz w:val="20"/>
                <w:szCs w:val="20"/>
              </w:rPr>
              <w:t xml:space="preserve"> na</w:t>
            </w:r>
            <w:r w:rsidRPr="00A378AA">
              <w:rPr>
                <w:color w:val="000000" w:themeColor="text1"/>
                <w:kern w:val="24"/>
                <w:sz w:val="20"/>
                <w:szCs w:val="20"/>
              </w:rPr>
              <w:t xml:space="preserve"> lub w</w:t>
            </w:r>
            <w:r w:rsidR="007B050D" w:rsidRPr="00A378AA">
              <w:rPr>
                <w:color w:val="000000" w:themeColor="text1"/>
                <w:kern w:val="24"/>
                <w:sz w:val="20"/>
                <w:szCs w:val="20"/>
              </w:rPr>
              <w:t xml:space="preserve"> dachu kabiny kierowcy,</w:t>
            </w:r>
          </w:p>
          <w:p w:rsidR="007B050D" w:rsidRPr="00A378AA" w:rsidRDefault="007B050D" w:rsidP="007B050D">
            <w:pPr>
              <w:numPr>
                <w:ilvl w:val="0"/>
                <w:numId w:val="36"/>
              </w:numPr>
              <w:tabs>
                <w:tab w:val="clear" w:pos="720"/>
                <w:tab w:val="num" w:pos="383"/>
              </w:tabs>
              <w:jc w:val="both"/>
              <w:rPr>
                <w:color w:val="000000" w:themeColor="text1"/>
                <w:kern w:val="24"/>
                <w:sz w:val="20"/>
                <w:szCs w:val="20"/>
              </w:rPr>
            </w:pPr>
            <w:r w:rsidRPr="00A378AA">
              <w:rPr>
                <w:color w:val="000000" w:themeColor="text1"/>
                <w:kern w:val="24"/>
                <w:sz w:val="20"/>
                <w:szCs w:val="20"/>
              </w:rPr>
              <w:t>co najmniej jedna lampa sygnalizacyjna</w:t>
            </w:r>
            <w:r w:rsidR="00997981" w:rsidRPr="00A378AA">
              <w:rPr>
                <w:color w:val="000000" w:themeColor="text1"/>
                <w:kern w:val="24"/>
                <w:sz w:val="20"/>
                <w:szCs w:val="20"/>
              </w:rPr>
              <w:t xml:space="preserve"> niebieska</w:t>
            </w:r>
            <w:r w:rsidRPr="00A378AA">
              <w:rPr>
                <w:color w:val="000000" w:themeColor="text1"/>
                <w:kern w:val="24"/>
                <w:sz w:val="20"/>
                <w:szCs w:val="20"/>
              </w:rPr>
              <w:t>, wykonana w technologii LED, zamontowana w tylnej części zabudowy na dachu, z możliwością wyłączenia z kabiny kierowcy w przypadku jazdy w kolumnie,</w:t>
            </w:r>
          </w:p>
          <w:p w:rsidR="007B050D" w:rsidRPr="00A378AA" w:rsidRDefault="007B050D" w:rsidP="007B050D">
            <w:pPr>
              <w:numPr>
                <w:ilvl w:val="0"/>
                <w:numId w:val="36"/>
              </w:numPr>
              <w:tabs>
                <w:tab w:val="clear" w:pos="720"/>
              </w:tabs>
              <w:jc w:val="both"/>
              <w:rPr>
                <w:color w:val="000000" w:themeColor="text1"/>
                <w:kern w:val="24"/>
                <w:sz w:val="20"/>
                <w:szCs w:val="20"/>
              </w:rPr>
            </w:pPr>
            <w:r w:rsidRPr="00A378AA">
              <w:rPr>
                <w:color w:val="000000" w:themeColor="text1"/>
                <w:kern w:val="24"/>
                <w:sz w:val="20"/>
                <w:szCs w:val="20"/>
              </w:rPr>
              <w:t>dodatkowe dwie lampy sygnalizacyjne niebieskie, wykonane w technologii LED, zamontowane z przodu pojazdu na wysokości lusterka wstecznego samochodu osobowego,</w:t>
            </w:r>
          </w:p>
          <w:p w:rsidR="004B7957" w:rsidRPr="00A378AA" w:rsidRDefault="007B050D" w:rsidP="007B050D">
            <w:pPr>
              <w:numPr>
                <w:ilvl w:val="0"/>
                <w:numId w:val="36"/>
              </w:numPr>
              <w:tabs>
                <w:tab w:val="clear" w:pos="720"/>
              </w:tabs>
              <w:jc w:val="both"/>
              <w:rPr>
                <w:color w:val="000000" w:themeColor="text1"/>
                <w:kern w:val="24"/>
                <w:sz w:val="20"/>
                <w:szCs w:val="20"/>
              </w:rPr>
            </w:pPr>
            <w:r w:rsidRPr="00A378AA">
              <w:rPr>
                <w:color w:val="000000" w:themeColor="text1"/>
                <w:kern w:val="24"/>
                <w:sz w:val="20"/>
                <w:szCs w:val="20"/>
              </w:rPr>
              <w:t xml:space="preserve">urządzenie dźwiękowe (min. 3 modulowane tony) wyposażone w funkcję megafonu. Wzmacniacz </w:t>
            </w:r>
            <w:r w:rsidRPr="00A378AA">
              <w:rPr>
                <w:color w:val="000000" w:themeColor="text1"/>
                <w:kern w:val="24"/>
                <w:sz w:val="20"/>
                <w:szCs w:val="20"/>
              </w:rPr>
              <w:br/>
              <w:t>o mocy min. 200 W (lub 2x100W) wraz z głośnikiem o mocy min. 200 W (lub 2x100W). Miejsce zamocowania sterownika i mikrofonu w kabinie zapewniające łatwy dostęp dla kierowcy oraz dowódcy</w:t>
            </w:r>
            <w:r w:rsidR="004E03FA" w:rsidRPr="00A378AA">
              <w:rPr>
                <w:color w:val="000000" w:themeColor="text1"/>
                <w:kern w:val="24"/>
                <w:sz w:val="20"/>
                <w:szCs w:val="20"/>
              </w:rPr>
              <w:t>,</w:t>
            </w:r>
          </w:p>
          <w:p w:rsidR="004E03FA" w:rsidRPr="00A378AA" w:rsidRDefault="00952A90" w:rsidP="007B050D">
            <w:pPr>
              <w:numPr>
                <w:ilvl w:val="0"/>
                <w:numId w:val="36"/>
              </w:numPr>
              <w:tabs>
                <w:tab w:val="clear" w:pos="720"/>
              </w:tabs>
              <w:jc w:val="both"/>
              <w:rPr>
                <w:color w:val="000000" w:themeColor="text1"/>
                <w:kern w:val="24"/>
                <w:sz w:val="20"/>
                <w:szCs w:val="20"/>
              </w:rPr>
            </w:pPr>
            <w:r w:rsidRPr="00A378AA">
              <w:rPr>
                <w:color w:val="000000" w:themeColor="text1"/>
                <w:kern w:val="24"/>
                <w:sz w:val="20"/>
                <w:szCs w:val="20"/>
              </w:rPr>
              <w:t>F</w:t>
            </w:r>
            <w:r w:rsidR="004E03FA" w:rsidRPr="00A378AA">
              <w:rPr>
                <w:color w:val="000000" w:themeColor="text1"/>
                <w:kern w:val="24"/>
                <w:sz w:val="20"/>
                <w:szCs w:val="20"/>
              </w:rPr>
              <w:t>ala świetlna</w:t>
            </w:r>
            <w:r w:rsidRPr="00A378AA">
              <w:rPr>
                <w:color w:val="000000" w:themeColor="text1"/>
                <w:kern w:val="24"/>
                <w:sz w:val="20"/>
                <w:szCs w:val="20"/>
              </w:rPr>
              <w:t xml:space="preserve"> „pomarańczowa” LED umieszczona na tylnej ścianie nadwozia nad żaluzją skrytki autopompy. Fala świetlna wyposażona dodatkowo w dwa niebieskie światła pulsujące typu LED połączone z sygnalizacją świetlną samochodu.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302"/>
        </w:trPr>
        <w:tc>
          <w:tcPr>
            <w:tcW w:w="824" w:type="dxa"/>
            <w:vMerge w:val="restart"/>
            <w:tcBorders>
              <w:top w:val="single" w:sz="4" w:space="0" w:color="auto"/>
              <w:left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p>
          <w:p w:rsidR="004B7957" w:rsidRPr="00A378AA" w:rsidRDefault="004B7957" w:rsidP="009C46B4">
            <w:pPr>
              <w:jc w:val="center"/>
              <w:rPr>
                <w:color w:val="000000" w:themeColor="text1"/>
                <w:sz w:val="20"/>
                <w:szCs w:val="20"/>
              </w:rPr>
            </w:pPr>
            <w:r w:rsidRPr="00A378AA">
              <w:rPr>
                <w:color w:val="000000" w:themeColor="text1"/>
                <w:sz w:val="20"/>
                <w:szCs w:val="20"/>
              </w:rPr>
              <w:t>2.6</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4C4D95">
            <w:pPr>
              <w:shd w:val="clear" w:color="auto" w:fill="FFFFFF"/>
              <w:tabs>
                <w:tab w:val="left" w:pos="835"/>
              </w:tabs>
              <w:spacing w:before="24" w:line="250" w:lineRule="exact"/>
              <w:ind w:right="-4"/>
              <w:jc w:val="both"/>
              <w:rPr>
                <w:color w:val="000000" w:themeColor="text1"/>
                <w:spacing w:val="-8"/>
                <w:sz w:val="20"/>
                <w:szCs w:val="20"/>
              </w:rPr>
            </w:pPr>
            <w:r w:rsidRPr="00A378AA">
              <w:rPr>
                <w:color w:val="000000" w:themeColor="text1"/>
                <w:sz w:val="20"/>
                <w:szCs w:val="20"/>
              </w:rPr>
              <w:t>Podwozie pojazdu musi spełniać min następujące warunki:</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560"/>
        </w:trPr>
        <w:tc>
          <w:tcPr>
            <w:tcW w:w="824" w:type="dxa"/>
            <w:vMerge/>
            <w:tcBorders>
              <w:left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C7369A" w:rsidP="00997981">
            <w:pPr>
              <w:widowControl w:val="0"/>
              <w:numPr>
                <w:ilvl w:val="0"/>
                <w:numId w:val="1"/>
              </w:numPr>
              <w:shd w:val="clear" w:color="auto" w:fill="FFFFFF"/>
              <w:tabs>
                <w:tab w:val="left" w:pos="1032"/>
              </w:tabs>
              <w:autoSpaceDE w:val="0"/>
              <w:autoSpaceDN w:val="0"/>
              <w:adjustRightInd w:val="0"/>
              <w:spacing w:line="250" w:lineRule="exact"/>
              <w:ind w:left="177" w:hanging="177"/>
              <w:jc w:val="both"/>
              <w:rPr>
                <w:color w:val="000000" w:themeColor="text1"/>
                <w:sz w:val="20"/>
                <w:szCs w:val="20"/>
              </w:rPr>
            </w:pPr>
            <w:r w:rsidRPr="00A378AA">
              <w:rPr>
                <w:color w:val="000000" w:themeColor="text1"/>
                <w:spacing w:val="-2"/>
                <w:sz w:val="20"/>
                <w:szCs w:val="20"/>
              </w:rPr>
              <w:t>układ jezdny- napęd 4x4</w:t>
            </w:r>
            <w:r w:rsidR="004B7957" w:rsidRPr="00A378AA">
              <w:rPr>
                <w:color w:val="000000" w:themeColor="text1"/>
                <w:spacing w:val="-2"/>
                <w:sz w:val="20"/>
                <w:szCs w:val="20"/>
              </w:rPr>
              <w:t>, z blokad</w:t>
            </w:r>
            <w:r w:rsidRPr="00A378AA">
              <w:rPr>
                <w:color w:val="000000" w:themeColor="text1"/>
                <w:spacing w:val="-2"/>
                <w:sz w:val="20"/>
                <w:szCs w:val="20"/>
              </w:rPr>
              <w:t>ami mechanizmów różnicowych mostów napędowych</w:t>
            </w:r>
            <w:r w:rsidR="004B7957" w:rsidRPr="00A378AA">
              <w:rPr>
                <w:color w:val="000000" w:themeColor="text1"/>
                <w:spacing w:val="-2"/>
                <w:sz w:val="20"/>
                <w:szCs w:val="20"/>
              </w:rPr>
              <w:t>.</w:t>
            </w:r>
            <w:r w:rsidR="000902C2" w:rsidRPr="00A378AA">
              <w:rPr>
                <w:color w:val="000000" w:themeColor="text1"/>
                <w:spacing w:val="-2"/>
                <w:sz w:val="20"/>
                <w:szCs w:val="20"/>
              </w:rPr>
              <w:t xml:space="preserve"> </w:t>
            </w:r>
            <w:r w:rsidR="004B0421" w:rsidRPr="00A378AA">
              <w:rPr>
                <w:color w:val="000000" w:themeColor="text1"/>
                <w:spacing w:val="-2"/>
                <w:sz w:val="20"/>
                <w:szCs w:val="20"/>
              </w:rPr>
              <w:t xml:space="preserve">Możliwość odłączenia napędu osi przedniej. Układ kierowniczy ze wspomaganiem. </w:t>
            </w:r>
            <w:r w:rsidR="00997981" w:rsidRPr="00A378AA">
              <w:rPr>
                <w:color w:val="000000" w:themeColor="text1"/>
                <w:spacing w:val="-2"/>
                <w:sz w:val="20"/>
                <w:szCs w:val="20"/>
              </w:rPr>
              <w:t>Koła wyposażone w ogumienie uniwersalne wielosezonowe</w:t>
            </w:r>
            <w:r w:rsidR="00D30A2B" w:rsidRPr="00A378AA">
              <w:rPr>
                <w:color w:val="000000" w:themeColor="text1"/>
                <w:spacing w:val="-2"/>
                <w:sz w:val="20"/>
                <w:szCs w:val="20"/>
              </w:rPr>
              <w:t>, na osi tylnej koła</w:t>
            </w:r>
            <w:r w:rsidR="004B0421" w:rsidRPr="00A378AA">
              <w:rPr>
                <w:color w:val="000000" w:themeColor="text1"/>
                <w:spacing w:val="-2"/>
                <w:sz w:val="20"/>
                <w:szCs w:val="20"/>
              </w:rPr>
              <w:t xml:space="preserve"> podwójne</w:t>
            </w:r>
            <w:r w:rsidR="000902C2" w:rsidRPr="00A378AA">
              <w:rPr>
                <w:color w:val="000000" w:themeColor="text1"/>
                <w:spacing w:val="-2"/>
                <w:sz w:val="20"/>
                <w:szCs w:val="20"/>
              </w:rPr>
              <w:t>.</w:t>
            </w:r>
            <w:r w:rsidR="00D30A2B" w:rsidRPr="00A378AA">
              <w:rPr>
                <w:color w:val="000000" w:themeColor="text1"/>
                <w:spacing w:val="-2"/>
                <w:sz w:val="20"/>
                <w:szCs w:val="20"/>
              </w:rPr>
              <w:t xml:space="preserve"> Z pojazdem dostarczone koło zapasowe (niewymagane mocowania na pojeździe)</w:t>
            </w:r>
            <w:r w:rsidR="009C5EDB" w:rsidRPr="00A378AA">
              <w:rPr>
                <w:color w:val="000000" w:themeColor="text1"/>
                <w:spacing w:val="-2"/>
                <w:sz w:val="20"/>
                <w:szCs w:val="20"/>
              </w:rPr>
              <w:t>,</w:t>
            </w:r>
            <w:r w:rsidR="004B7957" w:rsidRPr="00A378AA">
              <w:rPr>
                <w:color w:val="000000" w:themeColor="text1"/>
                <w:spacing w:val="-2"/>
                <w:sz w:val="20"/>
                <w:szCs w:val="20"/>
              </w:rPr>
              <w:t xml:space="preserve"> </w:t>
            </w:r>
          </w:p>
          <w:p w:rsidR="00FB14A0" w:rsidRPr="00A378AA" w:rsidRDefault="00FB14A0" w:rsidP="00997981">
            <w:pPr>
              <w:widowControl w:val="0"/>
              <w:numPr>
                <w:ilvl w:val="0"/>
                <w:numId w:val="1"/>
              </w:numPr>
              <w:shd w:val="clear" w:color="auto" w:fill="FFFFFF"/>
              <w:tabs>
                <w:tab w:val="left" w:pos="1032"/>
              </w:tabs>
              <w:autoSpaceDE w:val="0"/>
              <w:autoSpaceDN w:val="0"/>
              <w:adjustRightInd w:val="0"/>
              <w:spacing w:line="250" w:lineRule="exact"/>
              <w:ind w:left="177" w:hanging="177"/>
              <w:jc w:val="both"/>
              <w:rPr>
                <w:color w:val="000000" w:themeColor="text1"/>
                <w:sz w:val="20"/>
                <w:szCs w:val="20"/>
              </w:rPr>
            </w:pPr>
            <w:r w:rsidRPr="00A378AA">
              <w:rPr>
                <w:color w:val="000000" w:themeColor="text1"/>
                <w:spacing w:val="-2"/>
                <w:sz w:val="20"/>
                <w:szCs w:val="20"/>
              </w:rPr>
              <w:t>zawieszenie osi przedniej- resory paraboliczne; zawieszenie osi tylnej- zawieszenie</w:t>
            </w:r>
            <w:r w:rsidR="00BA211B" w:rsidRPr="00A378AA">
              <w:rPr>
                <w:color w:val="000000" w:themeColor="text1"/>
                <w:spacing w:val="-2"/>
                <w:sz w:val="20"/>
                <w:szCs w:val="20"/>
              </w:rPr>
              <w:t xml:space="preserve"> mechaniczne lub </w:t>
            </w:r>
            <w:r w:rsidRPr="00A378AA">
              <w:rPr>
                <w:color w:val="000000" w:themeColor="text1"/>
                <w:spacing w:val="-2"/>
                <w:sz w:val="20"/>
                <w:szCs w:val="20"/>
              </w:rPr>
              <w:t xml:space="preserve"> pneumatyczne z możliwością regulacji</w:t>
            </w:r>
            <w:r w:rsidR="00DB6D47" w:rsidRPr="00A378AA">
              <w:rPr>
                <w:color w:val="000000" w:themeColor="text1"/>
                <w:spacing w:val="-2"/>
                <w:sz w:val="20"/>
                <w:szCs w:val="20"/>
              </w:rPr>
              <w:t>,</w:t>
            </w:r>
          </w:p>
          <w:p w:rsidR="00DB6D47" w:rsidRPr="00A378AA" w:rsidRDefault="00DB6D47" w:rsidP="00997981">
            <w:pPr>
              <w:widowControl w:val="0"/>
              <w:numPr>
                <w:ilvl w:val="0"/>
                <w:numId w:val="1"/>
              </w:numPr>
              <w:shd w:val="clear" w:color="auto" w:fill="FFFFFF"/>
              <w:tabs>
                <w:tab w:val="left" w:pos="1032"/>
              </w:tabs>
              <w:autoSpaceDE w:val="0"/>
              <w:autoSpaceDN w:val="0"/>
              <w:adjustRightInd w:val="0"/>
              <w:spacing w:line="250" w:lineRule="exact"/>
              <w:ind w:left="177" w:hanging="177"/>
              <w:jc w:val="both"/>
              <w:rPr>
                <w:color w:val="000000" w:themeColor="text1"/>
                <w:sz w:val="20"/>
                <w:szCs w:val="20"/>
              </w:rPr>
            </w:pPr>
            <w:r w:rsidRPr="00A378AA">
              <w:rPr>
                <w:color w:val="000000" w:themeColor="text1"/>
                <w:spacing w:val="-2"/>
                <w:sz w:val="20"/>
                <w:szCs w:val="20"/>
              </w:rPr>
              <w:t>samochód wyposażony w silnik o zapłonie samoczynnym, posiadający aktualne normy ochrony środowiska</w:t>
            </w:r>
            <w:r w:rsidR="00952A90" w:rsidRPr="00A378AA">
              <w:rPr>
                <w:color w:val="000000" w:themeColor="text1"/>
                <w:spacing w:val="-2"/>
                <w:sz w:val="20"/>
                <w:szCs w:val="20"/>
              </w:rPr>
              <w:t xml:space="preserve"> min. EURO 6</w:t>
            </w:r>
            <w:r w:rsidRPr="00A378AA">
              <w:rPr>
                <w:color w:val="000000" w:themeColor="text1"/>
                <w:spacing w:val="-2"/>
                <w:sz w:val="20"/>
                <w:szCs w:val="20"/>
              </w:rPr>
              <w:t>. Zbiornik paliwa zapewni przejazd co najmniej 300 km lub 4 h pracy autopompy.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409"/>
        </w:trPr>
        <w:tc>
          <w:tcPr>
            <w:tcW w:w="824" w:type="dxa"/>
            <w:vMerge/>
            <w:tcBorders>
              <w:left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FB14A0" w:rsidRPr="00A378AA" w:rsidRDefault="004B7957" w:rsidP="00FB14A0">
            <w:pPr>
              <w:widowControl w:val="0"/>
              <w:numPr>
                <w:ilvl w:val="0"/>
                <w:numId w:val="1"/>
              </w:numPr>
              <w:shd w:val="clear" w:color="auto" w:fill="FFFFFF"/>
              <w:tabs>
                <w:tab w:val="left" w:pos="1032"/>
              </w:tabs>
              <w:autoSpaceDE w:val="0"/>
              <w:autoSpaceDN w:val="0"/>
              <w:adjustRightInd w:val="0"/>
              <w:spacing w:line="250" w:lineRule="exact"/>
              <w:ind w:left="177" w:hanging="177"/>
              <w:jc w:val="both"/>
              <w:rPr>
                <w:color w:val="000000" w:themeColor="text1"/>
                <w:spacing w:val="-1"/>
                <w:sz w:val="20"/>
                <w:szCs w:val="20"/>
              </w:rPr>
            </w:pPr>
            <w:r w:rsidRPr="00A378AA">
              <w:rPr>
                <w:color w:val="000000" w:themeColor="text1"/>
                <w:spacing w:val="-2"/>
                <w:sz w:val="20"/>
                <w:szCs w:val="20"/>
              </w:rPr>
              <w:t xml:space="preserve">układ hamulcowy wyposażony w </w:t>
            </w:r>
            <w:r w:rsidRPr="00A378AA">
              <w:rPr>
                <w:color w:val="000000" w:themeColor="text1"/>
                <w:sz w:val="20"/>
                <w:szCs w:val="20"/>
              </w:rPr>
              <w:t>system zapobiegania poślizgowi kół podczas hamowania ABS lub równoważny.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424"/>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r w:rsidRPr="00A378AA">
              <w:rPr>
                <w:color w:val="000000" w:themeColor="text1"/>
                <w:sz w:val="20"/>
                <w:szCs w:val="20"/>
              </w:rPr>
              <w:t>2.7</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E645B5">
            <w:pPr>
              <w:jc w:val="both"/>
              <w:rPr>
                <w:color w:val="000000" w:themeColor="text1"/>
                <w:sz w:val="20"/>
                <w:szCs w:val="20"/>
              </w:rPr>
            </w:pPr>
            <w:r w:rsidRPr="00A378AA">
              <w:rPr>
                <w:color w:val="000000" w:themeColor="text1"/>
                <w:sz w:val="20"/>
                <w:szCs w:val="20"/>
              </w:rPr>
              <w:t xml:space="preserve">Pojazd wyposażony w tylny zderzak lub urządzenie ochronne, zabezpieczające przed wjechaniem pod niego innego pojazdu. </w:t>
            </w:r>
          </w:p>
          <w:p w:rsidR="001A1F10" w:rsidRPr="00A378AA" w:rsidRDefault="001A1F10" w:rsidP="00E645B5">
            <w:pPr>
              <w:jc w:val="both"/>
              <w:rPr>
                <w:color w:val="000000" w:themeColor="text1"/>
                <w:sz w:val="20"/>
                <w:szCs w:val="20"/>
              </w:rPr>
            </w:pPr>
            <w:r w:rsidRPr="00A378AA">
              <w:rPr>
                <w:color w:val="000000" w:themeColor="text1"/>
                <w:sz w:val="20"/>
                <w:szCs w:val="20"/>
              </w:rPr>
              <w:t>Pojazd wyposażony w zintegrowany przewód zasilający sprężonego powietrza i prądu o napięciu</w:t>
            </w:r>
            <w:r w:rsidR="005E5C0C" w:rsidRPr="00A378AA">
              <w:rPr>
                <w:color w:val="000000" w:themeColor="text1"/>
                <w:sz w:val="20"/>
                <w:szCs w:val="20"/>
              </w:rPr>
              <w:t xml:space="preserve"> </w:t>
            </w:r>
            <w:r w:rsidR="005E5C0C" w:rsidRPr="00A378AA">
              <w:rPr>
                <w:rFonts w:ascii="Viner Hand ITC" w:hAnsi="Viner Hand ITC"/>
                <w:color w:val="000000" w:themeColor="text1"/>
                <w:sz w:val="20"/>
                <w:szCs w:val="20"/>
              </w:rPr>
              <w:t>~</w:t>
            </w:r>
            <w:r w:rsidR="0043799F" w:rsidRPr="00A378AA">
              <w:rPr>
                <w:rFonts w:ascii="Viner Hand ITC" w:hAnsi="Viner Hand ITC"/>
                <w:color w:val="000000" w:themeColor="text1"/>
                <w:sz w:val="20"/>
                <w:szCs w:val="20"/>
              </w:rPr>
              <w:t xml:space="preserve"> </w:t>
            </w:r>
            <w:r w:rsidR="004F77A3" w:rsidRPr="00A378AA">
              <w:rPr>
                <w:color w:val="000000" w:themeColor="text1"/>
                <w:sz w:val="20"/>
                <w:szCs w:val="20"/>
              </w:rPr>
              <w:t>230 V, automatycznie odłączający się w momencie uruchamiania pojazdu.</w:t>
            </w:r>
          </w:p>
          <w:p w:rsidR="00346296" w:rsidRPr="00A378AA" w:rsidRDefault="00346296" w:rsidP="00E645B5">
            <w:pPr>
              <w:jc w:val="both"/>
              <w:rPr>
                <w:color w:val="000000" w:themeColor="text1"/>
                <w:sz w:val="20"/>
                <w:szCs w:val="20"/>
              </w:rPr>
            </w:pPr>
            <w:r w:rsidRPr="00A378AA">
              <w:rPr>
                <w:color w:val="000000" w:themeColor="text1"/>
                <w:sz w:val="20"/>
                <w:szCs w:val="20"/>
              </w:rPr>
              <w:t xml:space="preserve">Pojazd wyposażony w wyciągarkę elektryczną wraz z zabudową z materiałów kompozytowych </w:t>
            </w:r>
            <w:r w:rsidR="003E726F" w:rsidRPr="00A378AA">
              <w:rPr>
                <w:color w:val="000000" w:themeColor="text1"/>
                <w:sz w:val="20"/>
                <w:szCs w:val="20"/>
              </w:rPr>
              <w:t>o sile uciągu min.8 t z liną o długości min. 25 m.</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378"/>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r w:rsidRPr="00A378AA">
              <w:rPr>
                <w:color w:val="000000" w:themeColor="text1"/>
                <w:sz w:val="20"/>
                <w:szCs w:val="20"/>
              </w:rPr>
              <w:t>2.8</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03498E">
            <w:pPr>
              <w:shd w:val="clear" w:color="auto" w:fill="FFFFFF"/>
              <w:tabs>
                <w:tab w:val="left" w:pos="835"/>
                <w:tab w:val="left" w:pos="4856"/>
              </w:tabs>
              <w:spacing w:line="250" w:lineRule="exact"/>
              <w:ind w:left="36"/>
              <w:jc w:val="both"/>
              <w:rPr>
                <w:color w:val="000000" w:themeColor="text1"/>
                <w:sz w:val="20"/>
                <w:szCs w:val="20"/>
              </w:rPr>
            </w:pPr>
            <w:r w:rsidRPr="00A378AA">
              <w:rPr>
                <w:bCs/>
                <w:color w:val="000000" w:themeColor="text1"/>
                <w:spacing w:val="-3"/>
                <w:sz w:val="20"/>
                <w:szCs w:val="20"/>
              </w:rPr>
              <w:t>Kabina</w:t>
            </w:r>
            <w:r w:rsidRPr="00A378AA">
              <w:rPr>
                <w:color w:val="000000" w:themeColor="text1"/>
                <w:sz w:val="20"/>
                <w:szCs w:val="20"/>
              </w:rPr>
              <w:t xml:space="preserve"> czterodrzwiowa, jednomodułowa, </w:t>
            </w:r>
            <w:r w:rsidR="00F76AA5" w:rsidRPr="00A378AA">
              <w:rPr>
                <w:color w:val="000000" w:themeColor="text1"/>
                <w:sz w:val="20"/>
                <w:szCs w:val="20"/>
              </w:rPr>
              <w:t xml:space="preserve">zawieszona pneumatycznie, </w:t>
            </w:r>
            <w:r w:rsidRPr="00A378AA">
              <w:rPr>
                <w:bCs/>
                <w:color w:val="000000" w:themeColor="text1"/>
                <w:sz w:val="20"/>
                <w:szCs w:val="20"/>
              </w:rPr>
              <w:t xml:space="preserve">6-osobowa </w:t>
            </w:r>
            <w:r w:rsidRPr="00A378AA">
              <w:rPr>
                <w:color w:val="000000" w:themeColor="text1"/>
                <w:sz w:val="20"/>
                <w:szCs w:val="20"/>
              </w:rPr>
              <w:t xml:space="preserve">z układem siedzeń </w:t>
            </w:r>
            <w:r w:rsidRPr="00A378AA">
              <w:rPr>
                <w:bCs/>
                <w:color w:val="000000" w:themeColor="text1"/>
                <w:sz w:val="20"/>
                <w:szCs w:val="20"/>
              </w:rPr>
              <w:t xml:space="preserve">1+1+4, </w:t>
            </w:r>
            <w:r w:rsidRPr="00A378AA">
              <w:rPr>
                <w:color w:val="000000" w:themeColor="text1"/>
                <w:sz w:val="20"/>
                <w:szCs w:val="20"/>
              </w:rPr>
              <w:t>usytuowanych przodem do kierunku jazdy.</w:t>
            </w:r>
          </w:p>
          <w:p w:rsidR="004B7957" w:rsidRPr="00A378AA" w:rsidRDefault="004B7957" w:rsidP="004B7957">
            <w:pPr>
              <w:widowControl w:val="0"/>
              <w:shd w:val="clear" w:color="auto" w:fill="FFFFFF"/>
              <w:tabs>
                <w:tab w:val="left" w:pos="1051"/>
                <w:tab w:val="left" w:pos="9533"/>
              </w:tabs>
              <w:autoSpaceDE w:val="0"/>
              <w:autoSpaceDN w:val="0"/>
              <w:adjustRightInd w:val="0"/>
              <w:spacing w:line="254" w:lineRule="exact"/>
              <w:ind w:right="-13"/>
              <w:jc w:val="both"/>
              <w:rPr>
                <w:color w:val="000000" w:themeColor="text1"/>
                <w:sz w:val="20"/>
                <w:szCs w:val="20"/>
              </w:rPr>
            </w:pPr>
            <w:r w:rsidRPr="00A378AA">
              <w:rPr>
                <w:color w:val="000000" w:themeColor="text1"/>
                <w:sz w:val="20"/>
                <w:szCs w:val="20"/>
              </w:rPr>
              <w:t>Wszystkie  miejsca wyposażone w trzypunktowe  bezwładnościowe pasy bezpieczeństwa.</w:t>
            </w:r>
            <w:r w:rsidR="00AB12F3" w:rsidRPr="00A378AA">
              <w:rPr>
                <w:color w:val="000000" w:themeColor="text1"/>
                <w:sz w:val="20"/>
                <w:szCs w:val="20"/>
              </w:rPr>
              <w:t xml:space="preserve"> Wszystkie miejsca wyposażone w zagłówki. Fotel dla kierowcy z regulacją wysokości, odległości i pochylenia oparcia. </w:t>
            </w:r>
          </w:p>
          <w:p w:rsidR="003B6928" w:rsidRPr="00A378AA" w:rsidRDefault="004B7957"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w:t>
            </w:r>
            <w:r w:rsidR="00894916" w:rsidRPr="00A378AA">
              <w:rPr>
                <w:color w:val="000000" w:themeColor="text1"/>
                <w:sz w:val="20"/>
                <w:szCs w:val="20"/>
              </w:rPr>
              <w:t>M</w:t>
            </w:r>
            <w:r w:rsidR="002658AB" w:rsidRPr="00A378AA">
              <w:rPr>
                <w:color w:val="000000" w:themeColor="text1"/>
                <w:sz w:val="20"/>
                <w:szCs w:val="20"/>
              </w:rPr>
              <w:t>ocowani</w:t>
            </w:r>
            <w:r w:rsidR="00894916" w:rsidRPr="00A378AA">
              <w:rPr>
                <w:color w:val="000000" w:themeColor="text1"/>
                <w:sz w:val="20"/>
                <w:szCs w:val="20"/>
              </w:rPr>
              <w:t>e</w:t>
            </w:r>
            <w:r w:rsidR="002658AB" w:rsidRPr="00A378AA">
              <w:rPr>
                <w:color w:val="000000" w:themeColor="text1"/>
                <w:sz w:val="20"/>
                <w:szCs w:val="20"/>
              </w:rPr>
              <w:t xml:space="preserve"> </w:t>
            </w:r>
            <w:r w:rsidR="002658AB" w:rsidRPr="00A378AA">
              <w:rPr>
                <w:color w:val="000000" w:themeColor="text1"/>
                <w:sz w:val="20"/>
                <w:szCs w:val="20"/>
              </w:rPr>
              <w:lastRenderedPageBreak/>
              <w:t xml:space="preserve">aparatów </w:t>
            </w:r>
            <w:r w:rsidR="00894916" w:rsidRPr="00A378AA">
              <w:rPr>
                <w:color w:val="000000" w:themeColor="text1"/>
                <w:sz w:val="20"/>
                <w:szCs w:val="20"/>
              </w:rPr>
              <w:t>w zabudowie musi</w:t>
            </w:r>
            <w:r w:rsidR="002658AB" w:rsidRPr="00A378AA">
              <w:rPr>
                <w:color w:val="000000" w:themeColor="text1"/>
                <w:sz w:val="20"/>
                <w:szCs w:val="20"/>
              </w:rPr>
              <w:t xml:space="preserve"> być na stelażu umożliwiającym samodzielne zakładanie aparatów bez zdejmowania ich ze stelaża.</w:t>
            </w:r>
            <w:r w:rsidR="00F50D19" w:rsidRPr="00A378AA">
              <w:rPr>
                <w:color w:val="000000" w:themeColor="text1"/>
                <w:sz w:val="20"/>
                <w:szCs w:val="20"/>
              </w:rPr>
              <w:t xml:space="preserve"> Kabina wyposażona w klimatyzację, klapę wentylacyjną w dachu oraz niezależny układ ogrzewania umożliwiający ogrzewanie kabiny przy wyłączonym silniku</w:t>
            </w:r>
            <w:r w:rsidR="001E65DC" w:rsidRPr="00A378AA">
              <w:rPr>
                <w:color w:val="000000" w:themeColor="text1"/>
                <w:sz w:val="20"/>
                <w:szCs w:val="20"/>
              </w:rPr>
              <w:t xml:space="preserve">. Dodatkowo reflektor ręczny (szperacz) do oświetlania numerów budynków oraz reflektor pogorzeliskowy umieszczony z przodu pojazdu </w:t>
            </w:r>
            <w:r w:rsidR="00C502A0" w:rsidRPr="00A378AA">
              <w:rPr>
                <w:color w:val="000000" w:themeColor="text1"/>
                <w:sz w:val="20"/>
                <w:szCs w:val="20"/>
              </w:rPr>
              <w:t xml:space="preserve">i mocowany na zewnątrz kabiny. </w:t>
            </w:r>
          </w:p>
          <w:p w:rsidR="003B6928" w:rsidRPr="00A378AA" w:rsidRDefault="003B6928"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xml:space="preserve">Dodatkowo wymaga się: </w:t>
            </w:r>
          </w:p>
          <w:p w:rsidR="003B6928" w:rsidRPr="00A378AA" w:rsidRDefault="003B6928"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indywidualne oświetlenie nad siedzeniem dowódcy</w:t>
            </w:r>
            <w:r w:rsidR="00F330C2" w:rsidRPr="00A378AA">
              <w:rPr>
                <w:color w:val="000000" w:themeColor="text1"/>
                <w:sz w:val="20"/>
                <w:szCs w:val="20"/>
              </w:rPr>
              <w:t>,</w:t>
            </w:r>
          </w:p>
          <w:p w:rsidR="00A324C3" w:rsidRPr="00A378AA" w:rsidRDefault="00346296"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luste</w:t>
            </w:r>
            <w:r w:rsidR="003B6928" w:rsidRPr="00A378AA">
              <w:rPr>
                <w:color w:val="000000" w:themeColor="text1"/>
                <w:sz w:val="20"/>
                <w:szCs w:val="20"/>
              </w:rPr>
              <w:t>rka zewnętrzne elektrycznie podgrzewane i regulowane</w:t>
            </w:r>
            <w:r w:rsidR="00F330C2" w:rsidRPr="00A378AA">
              <w:rPr>
                <w:color w:val="000000" w:themeColor="text1"/>
                <w:sz w:val="20"/>
                <w:szCs w:val="20"/>
              </w:rPr>
              <w:t>,</w:t>
            </w:r>
          </w:p>
          <w:p w:rsidR="00A324C3" w:rsidRPr="00A378AA" w:rsidRDefault="00A324C3"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xml:space="preserve">- lusterko rampowe </w:t>
            </w:r>
            <w:r w:rsidR="006F30FF" w:rsidRPr="00A378AA">
              <w:rPr>
                <w:color w:val="000000" w:themeColor="text1"/>
                <w:sz w:val="20"/>
                <w:szCs w:val="20"/>
              </w:rPr>
              <w:t>– dojazdowe przednie</w:t>
            </w:r>
          </w:p>
          <w:p w:rsidR="006F30FF" w:rsidRPr="00A378AA" w:rsidRDefault="006F30FF"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schowek pod siedziskami w tylnej części kabiny</w:t>
            </w:r>
          </w:p>
          <w:p w:rsidR="004802A3" w:rsidRPr="00A378AA" w:rsidRDefault="004802A3"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osłona przeciwsłoneczna szyby przedniej</w:t>
            </w:r>
          </w:p>
          <w:p w:rsidR="00A94484" w:rsidRPr="00A378AA" w:rsidRDefault="00A324C3"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elektrycznie sterowane szyby po stronie kierowcy i dowódcy</w:t>
            </w:r>
            <w:r w:rsidR="00F330C2" w:rsidRPr="00A378AA">
              <w:rPr>
                <w:color w:val="000000" w:themeColor="text1"/>
                <w:sz w:val="20"/>
                <w:szCs w:val="20"/>
              </w:rPr>
              <w:t>,</w:t>
            </w:r>
          </w:p>
          <w:p w:rsidR="00A94484" w:rsidRPr="00A378AA" w:rsidRDefault="00A94484" w:rsidP="003B6928">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uchwyt poprzeczny dla załogi zamontowany za siedzeniami kierowcy i dowódcy</w:t>
            </w:r>
            <w:r w:rsidR="00F330C2" w:rsidRPr="00A378AA">
              <w:rPr>
                <w:color w:val="000000" w:themeColor="text1"/>
                <w:sz w:val="20"/>
                <w:szCs w:val="20"/>
              </w:rPr>
              <w:t>,</w:t>
            </w:r>
          </w:p>
          <w:p w:rsidR="003B6928" w:rsidRPr="00A378AA" w:rsidRDefault="00391CDA" w:rsidP="00952AE3">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 xml:space="preserve">- </w:t>
            </w:r>
            <w:r w:rsidR="00A94484" w:rsidRPr="00A378AA">
              <w:rPr>
                <w:color w:val="000000" w:themeColor="text1"/>
                <w:sz w:val="20"/>
                <w:szCs w:val="20"/>
              </w:rPr>
              <w:t>kamera cofania</w:t>
            </w:r>
            <w:r w:rsidR="00A324C3" w:rsidRPr="00A378AA">
              <w:rPr>
                <w:color w:val="000000" w:themeColor="text1"/>
                <w:sz w:val="20"/>
                <w:szCs w:val="20"/>
              </w:rPr>
              <w:t xml:space="preserve"> </w:t>
            </w:r>
            <w:r w:rsidR="00F330C2" w:rsidRPr="00A378AA">
              <w:rPr>
                <w:color w:val="000000" w:themeColor="text1"/>
                <w:sz w:val="20"/>
                <w:szCs w:val="20"/>
              </w:rPr>
              <w:t xml:space="preserve">z </w:t>
            </w:r>
            <w:r w:rsidR="004802A3" w:rsidRPr="00A378AA">
              <w:rPr>
                <w:color w:val="000000" w:themeColor="text1"/>
                <w:sz w:val="20"/>
                <w:szCs w:val="20"/>
              </w:rPr>
              <w:t xml:space="preserve">min. 7 calowym </w:t>
            </w:r>
            <w:r w:rsidR="00F330C2" w:rsidRPr="00A378AA">
              <w:rPr>
                <w:color w:val="000000" w:themeColor="text1"/>
                <w:sz w:val="20"/>
                <w:szCs w:val="20"/>
              </w:rPr>
              <w:t>monitorem umieszczonym w kabinie kierowcy przystosowana do pracy w każdych warunkach atmosferycznych</w:t>
            </w:r>
            <w:r w:rsidR="00686355" w:rsidRPr="00A378AA">
              <w:rPr>
                <w:color w:val="000000" w:themeColor="text1"/>
                <w:sz w:val="20"/>
                <w:szCs w:val="20"/>
              </w:rPr>
              <w:t>,</w:t>
            </w:r>
            <w:r w:rsidR="004802A3" w:rsidRPr="00A378AA">
              <w:rPr>
                <w:color w:val="000000" w:themeColor="text1"/>
                <w:sz w:val="20"/>
                <w:szCs w:val="20"/>
              </w:rPr>
              <w:t xml:space="preserve"> z załączeniem kamery zarówno z biegiem wstecznym oraz ręcznie w dowolnym momencie</w:t>
            </w:r>
          </w:p>
          <w:p w:rsidR="00686355" w:rsidRPr="00A378AA" w:rsidRDefault="00686355" w:rsidP="00686355">
            <w:pPr>
              <w:shd w:val="clear" w:color="auto" w:fill="FFFFFF"/>
              <w:tabs>
                <w:tab w:val="left" w:pos="1032"/>
                <w:tab w:val="left" w:pos="4856"/>
              </w:tabs>
              <w:spacing w:line="250" w:lineRule="exact"/>
              <w:ind w:left="36" w:hanging="1"/>
              <w:jc w:val="both"/>
              <w:rPr>
                <w:color w:val="000000" w:themeColor="text1"/>
                <w:sz w:val="20"/>
                <w:szCs w:val="20"/>
              </w:rPr>
            </w:pPr>
            <w:r w:rsidRPr="00A378AA">
              <w:rPr>
                <w:color w:val="000000" w:themeColor="text1"/>
                <w:sz w:val="20"/>
                <w:szCs w:val="20"/>
              </w:rPr>
              <w:t>W kabinie kierowcy znajduje się dodatkowo minimum: manometr niskiego ciśnienia, wskaźnik poziomu wody w zbiorniku samochodu, wskaźnik poziomu środka pianotwórczego w zbiorniku samochodu</w:t>
            </w:r>
            <w:r w:rsidR="006F30FF" w:rsidRPr="00A378AA">
              <w:rPr>
                <w:color w:val="000000" w:themeColor="text1"/>
                <w:sz w:val="20"/>
                <w:szCs w:val="20"/>
              </w:rPr>
              <w:t>, sterowanie zraszaczami, kontrolka włączenia autopompy, główny wyłącznik oświetlenia skrytek, sygnalizacja otwarcia żaluzji skrytek i podestów, główny wyłącznik oświetlenia skrytek.</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378"/>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highlight w:val="yellow"/>
              </w:rPr>
            </w:pPr>
            <w:r w:rsidRPr="00A378AA">
              <w:rPr>
                <w:color w:val="000000" w:themeColor="text1"/>
                <w:sz w:val="20"/>
                <w:szCs w:val="20"/>
              </w:rPr>
              <w:lastRenderedPageBreak/>
              <w:t>2.9</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C879CE" w:rsidRPr="00A378AA" w:rsidRDefault="004B7957" w:rsidP="00E63B56">
            <w:pPr>
              <w:shd w:val="clear" w:color="auto" w:fill="FFFFFF"/>
              <w:tabs>
                <w:tab w:val="left" w:pos="835"/>
                <w:tab w:val="left" w:pos="4856"/>
              </w:tabs>
              <w:spacing w:line="250" w:lineRule="exact"/>
              <w:ind w:left="36"/>
              <w:jc w:val="both"/>
              <w:rPr>
                <w:color w:val="000000" w:themeColor="text1"/>
                <w:sz w:val="20"/>
                <w:szCs w:val="20"/>
              </w:rPr>
            </w:pPr>
            <w:r w:rsidRPr="00A378AA">
              <w:rPr>
                <w:color w:val="000000" w:themeColor="text1"/>
                <w:sz w:val="20"/>
                <w:szCs w:val="20"/>
              </w:rPr>
              <w:t>W kabinie kierowcy</w:t>
            </w:r>
            <w:r w:rsidR="000873C6" w:rsidRPr="00A378AA">
              <w:rPr>
                <w:color w:val="000000" w:themeColor="text1"/>
                <w:sz w:val="20"/>
                <w:szCs w:val="20"/>
              </w:rPr>
              <w:t xml:space="preserve"> zamontowany</w:t>
            </w:r>
            <w:r w:rsidRPr="00A378AA">
              <w:rPr>
                <w:color w:val="000000" w:themeColor="text1"/>
                <w:sz w:val="20"/>
                <w:szCs w:val="20"/>
              </w:rPr>
              <w:t xml:space="preserve"> radiotelefon przewoźny spełniający minimalne wymagania techniczno-funkcjon</w:t>
            </w:r>
            <w:r w:rsidR="00C96125" w:rsidRPr="00A378AA">
              <w:rPr>
                <w:color w:val="000000" w:themeColor="text1"/>
                <w:sz w:val="20"/>
                <w:szCs w:val="20"/>
              </w:rPr>
              <w:t>alne określone w załączniku nr 3 ( w przypadku systemu Tetra – w załączniku nr 6)</w:t>
            </w:r>
            <w:r w:rsidRPr="00A378AA">
              <w:rPr>
                <w:color w:val="000000" w:themeColor="text1"/>
                <w:sz w:val="20"/>
                <w:szCs w:val="20"/>
              </w:rPr>
              <w:t xml:space="preserve"> do instrukcji stano</w:t>
            </w:r>
            <w:r w:rsidR="00C96125" w:rsidRPr="00A378AA">
              <w:rPr>
                <w:color w:val="000000" w:themeColor="text1"/>
                <w:sz w:val="20"/>
                <w:szCs w:val="20"/>
              </w:rPr>
              <w:t>wiącej załącznik do rozkazu nr 8</w:t>
            </w:r>
            <w:r w:rsidRPr="00A378AA">
              <w:rPr>
                <w:color w:val="000000" w:themeColor="text1"/>
                <w:sz w:val="20"/>
                <w:szCs w:val="20"/>
              </w:rPr>
              <w:t xml:space="preserve"> </w:t>
            </w:r>
            <w:r w:rsidR="00C96125" w:rsidRPr="00A378AA">
              <w:rPr>
                <w:color w:val="000000" w:themeColor="text1"/>
                <w:sz w:val="20"/>
                <w:szCs w:val="20"/>
              </w:rPr>
              <w:t xml:space="preserve">Komendanta Głównego PSP z dnia 5 kwietnia 2019 r. </w:t>
            </w:r>
            <w:r w:rsidRPr="00A378AA">
              <w:rPr>
                <w:color w:val="000000" w:themeColor="text1"/>
                <w:sz w:val="20"/>
                <w:szCs w:val="20"/>
              </w:rPr>
              <w:t xml:space="preserve"> w sprawie wprowadzenia nowych zasad organizacji łączności</w:t>
            </w:r>
            <w:r w:rsidR="00E63B56" w:rsidRPr="00A378AA">
              <w:rPr>
                <w:color w:val="000000" w:themeColor="text1"/>
                <w:sz w:val="20"/>
                <w:szCs w:val="20"/>
              </w:rPr>
              <w:t xml:space="preserve"> radiowej. </w:t>
            </w:r>
            <w:r w:rsidRPr="00A378AA">
              <w:rPr>
                <w:color w:val="000000" w:themeColor="text1"/>
                <w:sz w:val="20"/>
                <w:szCs w:val="20"/>
              </w:rPr>
              <w:t xml:space="preserve"> Samochód wyposażony w instalację antenową wraz z anteną. Radiotelefon zasilany oddzielną przetwornicą napięcia.</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r w:rsidRPr="00A378AA">
              <w:rPr>
                <w:color w:val="000000" w:themeColor="text1"/>
                <w:sz w:val="20"/>
                <w:szCs w:val="20"/>
              </w:rPr>
              <w:t>2.1</w:t>
            </w:r>
            <w:r w:rsidR="00B2755A" w:rsidRPr="00A378AA">
              <w:rPr>
                <w:color w:val="000000" w:themeColor="text1"/>
                <w:sz w:val="20"/>
                <w:szCs w:val="20"/>
              </w:rPr>
              <w:t>0</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41220A">
            <w:pPr>
              <w:pStyle w:val="Default"/>
              <w:widowControl w:val="0"/>
              <w:jc w:val="both"/>
              <w:rPr>
                <w:color w:val="000000" w:themeColor="text1"/>
                <w:sz w:val="20"/>
                <w:szCs w:val="20"/>
              </w:rPr>
            </w:pPr>
            <w:r w:rsidRPr="00A378AA">
              <w:rPr>
                <w:color w:val="000000" w:themeColor="text1"/>
                <w:sz w:val="20"/>
                <w:szCs w:val="20"/>
              </w:rPr>
              <w:t>Maksymalna wysokość całkowita pojazdu nie może przekroczyć</w:t>
            </w:r>
            <w:r w:rsidR="00723104">
              <w:rPr>
                <w:color w:val="000000" w:themeColor="text1"/>
                <w:sz w:val="20"/>
                <w:szCs w:val="20"/>
              </w:rPr>
              <w:t xml:space="preserve"> 340</w:t>
            </w:r>
            <w:r w:rsidR="004574CB" w:rsidRPr="00A378AA">
              <w:rPr>
                <w:color w:val="000000" w:themeColor="text1"/>
                <w:sz w:val="20"/>
                <w:szCs w:val="20"/>
              </w:rPr>
              <w:t>0</w:t>
            </w:r>
            <w:r w:rsidRPr="00A378AA">
              <w:rPr>
                <w:color w:val="000000" w:themeColor="text1"/>
                <w:sz w:val="20"/>
                <w:szCs w:val="20"/>
              </w:rPr>
              <w:t xml:space="preserve"> mm</w:t>
            </w:r>
            <w:bookmarkStart w:id="0" w:name="_GoBack"/>
            <w:bookmarkEnd w:id="0"/>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231"/>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r w:rsidRPr="00A378AA">
              <w:rPr>
                <w:color w:val="000000" w:themeColor="text1"/>
                <w:sz w:val="20"/>
                <w:szCs w:val="20"/>
              </w:rPr>
              <w:t>2.1</w:t>
            </w:r>
            <w:r w:rsidR="00B2755A" w:rsidRPr="00A378AA">
              <w:rPr>
                <w:color w:val="000000" w:themeColor="text1"/>
                <w:sz w:val="20"/>
                <w:szCs w:val="20"/>
              </w:rPr>
              <w:t>1</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B2755A">
            <w:pPr>
              <w:pStyle w:val="Default"/>
              <w:widowControl w:val="0"/>
              <w:jc w:val="both"/>
              <w:rPr>
                <w:color w:val="000000" w:themeColor="text1"/>
                <w:sz w:val="20"/>
                <w:szCs w:val="20"/>
              </w:rPr>
            </w:pPr>
            <w:r w:rsidRPr="00A378AA">
              <w:rPr>
                <w:color w:val="000000" w:themeColor="text1"/>
                <w:sz w:val="20"/>
                <w:szCs w:val="20"/>
              </w:rPr>
              <w:t>Instalacja elektryczna wyposażona w główny wyłącznik prądu, bez odłączania urządzeń, k</w:t>
            </w:r>
            <w:r w:rsidR="00B2755A" w:rsidRPr="00A378AA">
              <w:rPr>
                <w:color w:val="000000" w:themeColor="text1"/>
                <w:sz w:val="20"/>
                <w:szCs w:val="20"/>
              </w:rPr>
              <w:t>tóre wymagają stałego zasilania.</w:t>
            </w:r>
            <w:r w:rsidRPr="00A378AA">
              <w:rPr>
                <w:strike/>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321"/>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r w:rsidRPr="00A378AA">
              <w:rPr>
                <w:color w:val="000000" w:themeColor="text1"/>
                <w:sz w:val="20"/>
                <w:szCs w:val="20"/>
              </w:rPr>
              <w:t>2.1</w:t>
            </w:r>
            <w:r w:rsidR="00B2755A" w:rsidRPr="00A378AA">
              <w:rPr>
                <w:color w:val="000000" w:themeColor="text1"/>
                <w:sz w:val="20"/>
                <w:szCs w:val="20"/>
              </w:rPr>
              <w:t>2</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D72A8D">
            <w:pPr>
              <w:pStyle w:val="Default"/>
              <w:widowControl w:val="0"/>
              <w:jc w:val="both"/>
              <w:rPr>
                <w:color w:val="000000" w:themeColor="text1"/>
                <w:sz w:val="20"/>
                <w:szCs w:val="20"/>
              </w:rPr>
            </w:pPr>
            <w:r w:rsidRPr="00A378AA">
              <w:rPr>
                <w:color w:val="000000" w:themeColor="text1"/>
                <w:sz w:val="20"/>
                <w:szCs w:val="20"/>
              </w:rPr>
              <w:t xml:space="preserve">Wylot spalin nie może być skierowany na stanowiska obsługi poszczególnych urządzeń pojazdu.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405"/>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9C46B4">
            <w:pPr>
              <w:jc w:val="center"/>
              <w:rPr>
                <w:color w:val="000000" w:themeColor="text1"/>
                <w:sz w:val="20"/>
                <w:szCs w:val="20"/>
              </w:rPr>
            </w:pPr>
            <w:r w:rsidRPr="00A378AA">
              <w:rPr>
                <w:color w:val="000000" w:themeColor="text1"/>
                <w:sz w:val="20"/>
                <w:szCs w:val="20"/>
              </w:rPr>
              <w:t>2.1</w:t>
            </w:r>
            <w:r w:rsidR="00B2755A" w:rsidRPr="00A378AA">
              <w:rPr>
                <w:color w:val="000000" w:themeColor="text1"/>
                <w:sz w:val="20"/>
                <w:szCs w:val="20"/>
              </w:rPr>
              <w:t>3</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B2755A">
            <w:pPr>
              <w:pStyle w:val="Default"/>
              <w:widowControl w:val="0"/>
              <w:jc w:val="both"/>
              <w:rPr>
                <w:color w:val="000000" w:themeColor="text1"/>
                <w:sz w:val="20"/>
                <w:szCs w:val="20"/>
              </w:rPr>
            </w:pPr>
            <w:r w:rsidRPr="00A378AA">
              <w:rPr>
                <w:color w:val="000000" w:themeColor="text1"/>
                <w:sz w:val="20"/>
                <w:szCs w:val="20"/>
              </w:rPr>
              <w:t>Pojazd wyposażony w</w:t>
            </w:r>
            <w:r w:rsidR="00B2755A" w:rsidRPr="00A378AA">
              <w:rPr>
                <w:color w:val="000000" w:themeColor="text1"/>
                <w:sz w:val="20"/>
                <w:szCs w:val="20"/>
              </w:rPr>
              <w:t xml:space="preserve"> s</w:t>
            </w:r>
            <w:r w:rsidR="00C51AF0" w:rsidRPr="00A378AA">
              <w:rPr>
                <w:color w:val="000000" w:themeColor="text1"/>
                <w:sz w:val="20"/>
                <w:szCs w:val="20"/>
              </w:rPr>
              <w:t>tandardowe wyposażenie podwozia</w:t>
            </w:r>
            <w:r w:rsidR="009C5EDB" w:rsidRPr="00A378AA">
              <w:rPr>
                <w:color w:val="000000" w:themeColor="text1"/>
                <w:sz w:val="20"/>
                <w:szCs w:val="20"/>
              </w:rPr>
              <w:t xml:space="preserve"> (klucze do kół,</w:t>
            </w:r>
            <w:r w:rsidR="002D48EC" w:rsidRPr="00A378AA">
              <w:rPr>
                <w:color w:val="000000" w:themeColor="text1"/>
                <w:sz w:val="20"/>
                <w:szCs w:val="20"/>
              </w:rPr>
              <w:t xml:space="preserve"> 2 kliny pod koło,</w:t>
            </w:r>
            <w:r w:rsidR="009C5EDB" w:rsidRPr="00A378AA">
              <w:rPr>
                <w:color w:val="000000" w:themeColor="text1"/>
                <w:sz w:val="20"/>
                <w:szCs w:val="20"/>
              </w:rPr>
              <w:t xml:space="preserve"> trójkąt, apteczka, gaśnica</w:t>
            </w:r>
            <w:r w:rsidR="00687BA6" w:rsidRPr="00A378AA">
              <w:rPr>
                <w:color w:val="000000" w:themeColor="text1"/>
                <w:sz w:val="20"/>
                <w:szCs w:val="20"/>
              </w:rPr>
              <w:t>, kamizelka ostrzegawcza, podnośnik hydrauliczny</w:t>
            </w:r>
            <w:r w:rsidR="00B2755A" w:rsidRPr="00A378AA">
              <w:rPr>
                <w:color w:val="000000" w:themeColor="text1"/>
                <w:sz w:val="20"/>
                <w:szCs w:val="20"/>
              </w:rPr>
              <w:t>)</w:t>
            </w:r>
            <w:r w:rsidR="009C5EDB" w:rsidRPr="00A378AA">
              <w:rPr>
                <w:color w:val="000000" w:themeColor="text1"/>
                <w:sz w:val="20"/>
                <w:szCs w:val="20"/>
              </w:rPr>
              <w:t xml:space="preserve"> oraz </w:t>
            </w:r>
            <w:r w:rsidR="00CC588D" w:rsidRPr="00A378AA">
              <w:rPr>
                <w:color w:val="000000" w:themeColor="text1"/>
                <w:sz w:val="20"/>
                <w:szCs w:val="20"/>
              </w:rPr>
              <w:t>zaczep holowniczy z tyłu pojazdu do holowania przyczep o masie minimalnej 3,5 t</w:t>
            </w:r>
            <w:r w:rsidR="00BF4ADF" w:rsidRPr="00A378AA">
              <w:rPr>
                <w:color w:val="000000" w:themeColor="text1"/>
                <w:sz w:val="20"/>
                <w:szCs w:val="20"/>
              </w:rPr>
              <w:t>. a także zaczep do holowania z przodu pojazdu.</w:t>
            </w:r>
            <w:r w:rsidR="002D48EC" w:rsidRPr="00A378AA">
              <w:rPr>
                <w:color w:val="000000" w:themeColor="text1"/>
                <w:sz w:val="20"/>
                <w:szCs w:val="20"/>
              </w:rPr>
              <w:t xml:space="preserve"> Pojazd wyposażony w sygnalizację świetlną i dźwiękową włączonego biegu wstecznego – jako sygnalizację świetlną dopuszcza się światło cofania.</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345"/>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t>2.1</w:t>
            </w:r>
            <w:r w:rsidR="00B2755A" w:rsidRPr="00A378AA">
              <w:rPr>
                <w:color w:val="000000" w:themeColor="text1"/>
                <w:sz w:val="20"/>
                <w:szCs w:val="20"/>
              </w:rPr>
              <w:t>4</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4B7957" w:rsidRPr="00A378AA" w:rsidRDefault="004B7957" w:rsidP="004C4D95">
            <w:pPr>
              <w:pStyle w:val="Default"/>
              <w:widowControl w:val="0"/>
              <w:jc w:val="both"/>
              <w:rPr>
                <w:color w:val="000000" w:themeColor="text1"/>
                <w:sz w:val="20"/>
                <w:szCs w:val="20"/>
              </w:rPr>
            </w:pPr>
            <w:r w:rsidRPr="00A378AA">
              <w:rPr>
                <w:color w:val="000000" w:themeColor="text1"/>
                <w:sz w:val="20"/>
                <w:szCs w:val="20"/>
              </w:rPr>
              <w:t xml:space="preserve">Kolor pojazdu: </w:t>
            </w:r>
          </w:p>
          <w:p w:rsidR="004B7957" w:rsidRPr="00A378AA" w:rsidRDefault="004B7957" w:rsidP="004C4D95">
            <w:pPr>
              <w:pStyle w:val="Default"/>
              <w:widowControl w:val="0"/>
              <w:jc w:val="both"/>
              <w:rPr>
                <w:color w:val="000000" w:themeColor="text1"/>
                <w:sz w:val="20"/>
                <w:szCs w:val="20"/>
              </w:rPr>
            </w:pPr>
            <w:r w:rsidRPr="00A378AA">
              <w:rPr>
                <w:color w:val="000000" w:themeColor="text1"/>
                <w:sz w:val="20"/>
                <w:szCs w:val="20"/>
              </w:rPr>
              <w:t xml:space="preserve">- nadwozie samochodu – RAL 3000, </w:t>
            </w:r>
          </w:p>
          <w:p w:rsidR="004B7957" w:rsidRPr="00A378AA" w:rsidRDefault="004B7957" w:rsidP="004C4D95">
            <w:pPr>
              <w:pStyle w:val="Default"/>
              <w:widowControl w:val="0"/>
              <w:jc w:val="both"/>
              <w:rPr>
                <w:color w:val="000000" w:themeColor="text1"/>
                <w:sz w:val="20"/>
                <w:szCs w:val="20"/>
              </w:rPr>
            </w:pPr>
            <w:r w:rsidRPr="00A378AA">
              <w:rPr>
                <w:color w:val="000000" w:themeColor="text1"/>
                <w:sz w:val="20"/>
                <w:szCs w:val="20"/>
              </w:rPr>
              <w:t xml:space="preserve">- żaluzje skrytek w kolorze naturalnego aluminium, </w:t>
            </w:r>
          </w:p>
          <w:p w:rsidR="004B7957" w:rsidRPr="00A378AA" w:rsidRDefault="0071465E" w:rsidP="004C4D95">
            <w:pPr>
              <w:pStyle w:val="Default"/>
              <w:widowControl w:val="0"/>
              <w:jc w:val="both"/>
              <w:rPr>
                <w:color w:val="000000" w:themeColor="text1"/>
                <w:sz w:val="20"/>
                <w:szCs w:val="20"/>
              </w:rPr>
            </w:pPr>
            <w:r w:rsidRPr="00A378AA">
              <w:rPr>
                <w:color w:val="000000" w:themeColor="text1"/>
                <w:sz w:val="20"/>
                <w:szCs w:val="20"/>
              </w:rPr>
              <w:t>- błotniki i zderzaki – białe,</w:t>
            </w:r>
          </w:p>
          <w:p w:rsidR="0071465E" w:rsidRPr="00A378AA" w:rsidRDefault="0071465E" w:rsidP="004C4D95">
            <w:pPr>
              <w:pStyle w:val="Default"/>
              <w:widowControl w:val="0"/>
              <w:jc w:val="both"/>
              <w:rPr>
                <w:color w:val="000000" w:themeColor="text1"/>
                <w:sz w:val="20"/>
                <w:szCs w:val="20"/>
              </w:rPr>
            </w:pPr>
            <w:r w:rsidRPr="00A378AA">
              <w:rPr>
                <w:color w:val="000000" w:themeColor="text1"/>
                <w:sz w:val="20"/>
                <w:szCs w:val="20"/>
              </w:rPr>
              <w:t>- podwozie i rama w kolorze czarnym zabezpieczone przed korozją.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0873C6" w:rsidRPr="00A378AA" w:rsidTr="006025C4">
        <w:trPr>
          <w:trHeight w:val="345"/>
        </w:trPr>
        <w:tc>
          <w:tcPr>
            <w:tcW w:w="824" w:type="dxa"/>
            <w:tcBorders>
              <w:top w:val="single" w:sz="4" w:space="0" w:color="auto"/>
              <w:left w:val="single" w:sz="4" w:space="0" w:color="auto"/>
              <w:bottom w:val="single" w:sz="4" w:space="0" w:color="auto"/>
              <w:right w:val="single" w:sz="4" w:space="0" w:color="auto"/>
            </w:tcBorders>
            <w:shd w:val="clear" w:color="auto" w:fill="auto"/>
          </w:tcPr>
          <w:p w:rsidR="000873C6" w:rsidRPr="00A378AA" w:rsidRDefault="000873C6" w:rsidP="00AF0ABF">
            <w:pPr>
              <w:jc w:val="center"/>
              <w:rPr>
                <w:color w:val="000000" w:themeColor="text1"/>
                <w:sz w:val="20"/>
                <w:szCs w:val="20"/>
              </w:rPr>
            </w:pPr>
            <w:r w:rsidRPr="00A378AA">
              <w:rPr>
                <w:color w:val="000000" w:themeColor="text1"/>
                <w:sz w:val="20"/>
                <w:szCs w:val="20"/>
              </w:rPr>
              <w:t>2.15</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0873C6" w:rsidRPr="00A378AA" w:rsidRDefault="000873C6" w:rsidP="00952AE3">
            <w:pPr>
              <w:pStyle w:val="Default"/>
              <w:widowControl w:val="0"/>
              <w:jc w:val="both"/>
              <w:rPr>
                <w:color w:val="000000" w:themeColor="text1"/>
                <w:sz w:val="20"/>
                <w:szCs w:val="20"/>
              </w:rPr>
            </w:pPr>
            <w:r w:rsidRPr="00A378AA">
              <w:rPr>
                <w:color w:val="000000" w:themeColor="text1"/>
                <w:sz w:val="20"/>
                <w:szCs w:val="20"/>
              </w:rPr>
              <w:t xml:space="preserve">Instalacja elektryczna w kabinie kierowcy wyposażona w dodatkowe gniazda umożliwiające podłączenie ładowarek do radiotelefonów </w:t>
            </w:r>
            <w:r w:rsidR="00952AE3" w:rsidRPr="00A378AA">
              <w:rPr>
                <w:color w:val="000000" w:themeColor="text1"/>
                <w:sz w:val="20"/>
                <w:szCs w:val="20"/>
              </w:rPr>
              <w:t>prz</w:t>
            </w:r>
            <w:r w:rsidR="007E0E9D" w:rsidRPr="00A378AA">
              <w:rPr>
                <w:color w:val="000000" w:themeColor="text1"/>
                <w:sz w:val="20"/>
                <w:szCs w:val="20"/>
              </w:rPr>
              <w:t>enośnych i ładowarek latarek wraz z</w:t>
            </w:r>
            <w:r w:rsidR="00952AE3" w:rsidRPr="00A378AA">
              <w:rPr>
                <w:color w:val="000000" w:themeColor="text1"/>
                <w:sz w:val="20"/>
                <w:szCs w:val="20"/>
              </w:rPr>
              <w:t xml:space="preserve"> </w:t>
            </w:r>
            <w:r w:rsidR="00B02B6B" w:rsidRPr="00A378AA">
              <w:rPr>
                <w:b/>
                <w:color w:val="000000" w:themeColor="text1"/>
                <w:sz w:val="20"/>
                <w:szCs w:val="20"/>
                <w:u w:val="single"/>
              </w:rPr>
              <w:t>podest</w:t>
            </w:r>
            <w:r w:rsidR="007E0E9D" w:rsidRPr="00A378AA">
              <w:rPr>
                <w:b/>
                <w:color w:val="000000" w:themeColor="text1"/>
                <w:sz w:val="20"/>
                <w:szCs w:val="20"/>
                <w:u w:val="single"/>
              </w:rPr>
              <w:t>em</w:t>
            </w:r>
            <w:r w:rsidR="00B02B6B" w:rsidRPr="00A378AA">
              <w:rPr>
                <w:b/>
                <w:color w:val="000000" w:themeColor="text1"/>
                <w:sz w:val="20"/>
                <w:szCs w:val="20"/>
                <w:u w:val="single"/>
              </w:rPr>
              <w:t xml:space="preserve"> </w:t>
            </w:r>
            <w:r w:rsidR="00146991" w:rsidRPr="00A378AA">
              <w:rPr>
                <w:b/>
                <w:color w:val="000000" w:themeColor="text1"/>
                <w:sz w:val="20"/>
                <w:szCs w:val="20"/>
                <w:u w:val="single"/>
              </w:rPr>
              <w:t>z ładowarkami</w:t>
            </w:r>
            <w:r w:rsidR="00146991" w:rsidRPr="00A378AA">
              <w:rPr>
                <w:color w:val="000000" w:themeColor="text1"/>
                <w:sz w:val="20"/>
                <w:szCs w:val="20"/>
              </w:rPr>
              <w:t xml:space="preserve"> </w:t>
            </w:r>
            <w:r w:rsidR="00B02B6B" w:rsidRPr="00A378AA">
              <w:rPr>
                <w:color w:val="000000" w:themeColor="text1"/>
                <w:sz w:val="20"/>
                <w:szCs w:val="20"/>
              </w:rPr>
              <w:t xml:space="preserve">do ładowania sześciu radiotelefonów </w:t>
            </w:r>
            <w:r w:rsidR="00B02B6B" w:rsidRPr="00A378AA">
              <w:rPr>
                <w:color w:val="000000" w:themeColor="text1"/>
                <w:sz w:val="20"/>
                <w:szCs w:val="20"/>
              </w:rPr>
              <w:lastRenderedPageBreak/>
              <w:t>przenośnych</w:t>
            </w:r>
            <w:r w:rsidR="006F30FF" w:rsidRPr="00A378AA">
              <w:rPr>
                <w:color w:val="000000" w:themeColor="text1"/>
                <w:sz w:val="20"/>
                <w:szCs w:val="20"/>
              </w:rPr>
              <w:t xml:space="preserve"> Motorola DP4600e</w:t>
            </w:r>
            <w:r w:rsidR="00B02B6B" w:rsidRPr="00A378AA">
              <w:rPr>
                <w:color w:val="000000" w:themeColor="text1"/>
                <w:sz w:val="20"/>
                <w:szCs w:val="20"/>
              </w:rPr>
              <w:t xml:space="preserve"> i czterech latarek</w:t>
            </w:r>
            <w:r w:rsidR="006F30FF" w:rsidRPr="00A378AA">
              <w:rPr>
                <w:color w:val="000000" w:themeColor="text1"/>
                <w:sz w:val="20"/>
                <w:szCs w:val="20"/>
              </w:rPr>
              <w:t xml:space="preserve"> kątowych LED Survivor</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873C6" w:rsidRPr="00A378AA" w:rsidRDefault="000873C6" w:rsidP="004C4D95">
            <w:pPr>
              <w:jc w:val="center"/>
              <w:rPr>
                <w:b/>
                <w:bCs/>
                <w:color w:val="000000" w:themeColor="text1"/>
                <w:sz w:val="20"/>
                <w:szCs w:val="20"/>
              </w:rPr>
            </w:pPr>
          </w:p>
        </w:tc>
      </w:tr>
      <w:tr w:rsidR="004B7957" w:rsidRPr="00A378AA" w:rsidTr="006025C4">
        <w:trPr>
          <w:trHeight w:val="231"/>
        </w:trPr>
        <w:tc>
          <w:tcPr>
            <w:tcW w:w="824" w:type="dxa"/>
            <w:tcBorders>
              <w:top w:val="single" w:sz="4" w:space="0" w:color="auto"/>
              <w:left w:val="single" w:sz="4" w:space="0" w:color="auto"/>
              <w:bottom w:val="single" w:sz="4" w:space="0" w:color="auto"/>
              <w:right w:val="single" w:sz="4" w:space="0" w:color="auto"/>
            </w:tcBorders>
            <w:shd w:val="clear" w:color="auto" w:fill="A6A6A6"/>
          </w:tcPr>
          <w:p w:rsidR="004B7957" w:rsidRPr="00A378AA" w:rsidRDefault="004B7957" w:rsidP="00AF0ABF">
            <w:pPr>
              <w:jc w:val="center"/>
              <w:rPr>
                <w:b/>
                <w:bCs/>
                <w:color w:val="000000" w:themeColor="text1"/>
                <w:sz w:val="20"/>
                <w:szCs w:val="20"/>
              </w:rPr>
            </w:pPr>
            <w:r w:rsidRPr="00A378AA">
              <w:rPr>
                <w:b/>
                <w:bCs/>
                <w:color w:val="000000" w:themeColor="text1"/>
                <w:sz w:val="20"/>
                <w:szCs w:val="20"/>
              </w:rPr>
              <w:lastRenderedPageBreak/>
              <w:t>3</w:t>
            </w:r>
          </w:p>
        </w:tc>
        <w:tc>
          <w:tcPr>
            <w:tcW w:w="10336" w:type="dxa"/>
            <w:tcBorders>
              <w:top w:val="single" w:sz="4" w:space="0" w:color="auto"/>
              <w:left w:val="single" w:sz="4" w:space="0" w:color="auto"/>
              <w:bottom w:val="single" w:sz="4" w:space="0" w:color="auto"/>
              <w:right w:val="single" w:sz="4" w:space="0" w:color="auto"/>
            </w:tcBorders>
            <w:shd w:val="clear" w:color="auto" w:fill="A6A6A6"/>
            <w:vAlign w:val="center"/>
          </w:tcPr>
          <w:p w:rsidR="004B7957" w:rsidRPr="00A378AA" w:rsidRDefault="004B7957" w:rsidP="004C4D95">
            <w:pPr>
              <w:pStyle w:val="Default"/>
              <w:widowControl w:val="0"/>
              <w:jc w:val="both"/>
              <w:rPr>
                <w:color w:val="000000" w:themeColor="text1"/>
                <w:sz w:val="20"/>
                <w:szCs w:val="20"/>
              </w:rPr>
            </w:pPr>
            <w:r w:rsidRPr="00A378AA">
              <w:rPr>
                <w:b/>
                <w:bCs/>
                <w:color w:val="000000" w:themeColor="text1"/>
                <w:sz w:val="20"/>
                <w:szCs w:val="20"/>
              </w:rPr>
              <w:t xml:space="preserve">Zabudowa pożarnicza </w:t>
            </w:r>
          </w:p>
        </w:tc>
        <w:tc>
          <w:tcPr>
            <w:tcW w:w="3960" w:type="dxa"/>
            <w:tcBorders>
              <w:top w:val="single" w:sz="4" w:space="0" w:color="auto"/>
              <w:left w:val="single" w:sz="4" w:space="0" w:color="auto"/>
              <w:bottom w:val="single" w:sz="4" w:space="0" w:color="auto"/>
              <w:right w:val="single" w:sz="4" w:space="0" w:color="auto"/>
            </w:tcBorders>
            <w:shd w:val="clear" w:color="auto" w:fill="A6A6A6"/>
          </w:tcPr>
          <w:p w:rsidR="004B7957" w:rsidRPr="00A378AA" w:rsidRDefault="004B7957" w:rsidP="004C4D95">
            <w:pPr>
              <w:jc w:val="center"/>
              <w:rPr>
                <w:b/>
                <w:bCs/>
                <w:color w:val="000000" w:themeColor="text1"/>
                <w:sz w:val="20"/>
                <w:szCs w:val="20"/>
              </w:rPr>
            </w:pPr>
            <w:r w:rsidRPr="00A378AA">
              <w:rPr>
                <w:b/>
                <w:bCs/>
                <w:color w:val="000000" w:themeColor="text1"/>
                <w:sz w:val="20"/>
                <w:szCs w:val="20"/>
              </w:rPr>
              <w:t>Propozycje Wykonawcy</w:t>
            </w:r>
          </w:p>
        </w:tc>
      </w:tr>
      <w:tr w:rsidR="004B7957" w:rsidRPr="00A378AA" w:rsidTr="006025C4">
        <w:trPr>
          <w:trHeight w:val="199"/>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t>3.1</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both"/>
              <w:rPr>
                <w:color w:val="000000" w:themeColor="text1"/>
                <w:sz w:val="20"/>
                <w:szCs w:val="20"/>
              </w:rPr>
            </w:pPr>
            <w:r w:rsidRPr="00A378AA">
              <w:rPr>
                <w:color w:val="000000" w:themeColor="text1"/>
                <w:spacing w:val="-2"/>
                <w:sz w:val="20"/>
                <w:szCs w:val="20"/>
              </w:rPr>
              <w:t xml:space="preserve">Zabudowa wykonana z materiałów odpornych na korozję typu: stal nierdzewna, aluminium, materiały kompozytowe (wyklucza się inne stale </w:t>
            </w:r>
            <w:r w:rsidRPr="00A378AA">
              <w:rPr>
                <w:color w:val="000000" w:themeColor="text1"/>
                <w:sz w:val="20"/>
                <w:szCs w:val="20"/>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p w:rsidR="00A121D8" w:rsidRPr="00A378AA" w:rsidRDefault="00A121D8" w:rsidP="004C4D95">
            <w:pPr>
              <w:jc w:val="both"/>
              <w:rPr>
                <w:color w:val="000000" w:themeColor="text1"/>
                <w:sz w:val="20"/>
                <w:szCs w:val="20"/>
              </w:rPr>
            </w:pPr>
            <w:r w:rsidRPr="00A378AA">
              <w:rPr>
                <w:color w:val="000000" w:themeColor="text1"/>
                <w:sz w:val="20"/>
                <w:szCs w:val="20"/>
              </w:rPr>
              <w:t>Układ schowków 7 (3+3+1), poszycia wewnętrzne skrytek</w:t>
            </w:r>
            <w:r w:rsidR="00E5733D" w:rsidRPr="00A378AA">
              <w:rPr>
                <w:color w:val="000000" w:themeColor="text1"/>
                <w:sz w:val="20"/>
                <w:szCs w:val="20"/>
              </w:rPr>
              <w:t xml:space="preserve"> wykonane z blachy aluminiowej</w:t>
            </w:r>
            <w:r w:rsidR="0029402F" w:rsidRPr="00A378AA">
              <w:rPr>
                <w:color w:val="000000" w:themeColor="text1"/>
                <w:sz w:val="20"/>
                <w:szCs w:val="20"/>
              </w:rPr>
              <w:t>.</w:t>
            </w:r>
            <w:r w:rsidRPr="00A378AA">
              <w:rPr>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t>3.</w:t>
            </w:r>
            <w:r w:rsidR="00B2755A" w:rsidRPr="00A378AA">
              <w:rPr>
                <w:color w:val="000000" w:themeColor="text1"/>
                <w:sz w:val="20"/>
                <w:szCs w:val="20"/>
              </w:rPr>
              <w:t>2</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B2755A">
            <w:pPr>
              <w:jc w:val="both"/>
              <w:rPr>
                <w:color w:val="000000" w:themeColor="text1"/>
                <w:sz w:val="20"/>
                <w:szCs w:val="20"/>
              </w:rPr>
            </w:pPr>
            <w:r w:rsidRPr="00A378AA">
              <w:rPr>
                <w:color w:val="000000" w:themeColor="text1"/>
                <w:sz w:val="20"/>
                <w:szCs w:val="20"/>
              </w:rPr>
              <w:t xml:space="preserve">Drabina do wejścia na dach z poręczami w górnej części ułatwiającymi wejście na dach, umieszczona </w:t>
            </w:r>
            <w:r w:rsidRPr="00A378AA">
              <w:rPr>
                <w:color w:val="000000" w:themeColor="text1"/>
                <w:sz w:val="20"/>
                <w:szCs w:val="20"/>
              </w:rPr>
              <w:br/>
              <w:t>z tyłu pojazdu. Szczeble w wykonaniu antypoślizgowym.</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210"/>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t>3.</w:t>
            </w:r>
            <w:r w:rsidR="00B2755A" w:rsidRPr="00A378AA">
              <w:rPr>
                <w:color w:val="000000" w:themeColor="text1"/>
                <w:sz w:val="20"/>
                <w:szCs w:val="20"/>
              </w:rPr>
              <w:t>3</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FC63EC">
            <w:pPr>
              <w:jc w:val="both"/>
              <w:rPr>
                <w:color w:val="000000" w:themeColor="text1"/>
                <w:sz w:val="20"/>
                <w:szCs w:val="20"/>
              </w:rPr>
            </w:pPr>
            <w:r w:rsidRPr="00A378AA">
              <w:rPr>
                <w:color w:val="000000" w:themeColor="text1"/>
                <w:sz w:val="20"/>
                <w:szCs w:val="20"/>
              </w:rPr>
              <w:t xml:space="preserve">Skrytki na sprzęt i wyposażenie zamykane żaluzjami wodo i pyłoszczelnymi wspomaganymi systemem sprężynowym, </w:t>
            </w:r>
            <w:r w:rsidRPr="00A378AA">
              <w:rPr>
                <w:color w:val="000000" w:themeColor="text1"/>
                <w:sz w:val="20"/>
                <w:szCs w:val="20"/>
              </w:rPr>
              <w:br/>
              <w:t xml:space="preserve">i zabezpieczającym przed samoczynnym zamykaniem, wykonane z materiałów odpornych na korozję wyposażone </w:t>
            </w:r>
            <w:r w:rsidRPr="00A378AA">
              <w:rPr>
                <w:color w:val="000000" w:themeColor="text1"/>
                <w:sz w:val="20"/>
                <w:szCs w:val="20"/>
              </w:rPr>
              <w:br/>
              <w:t>w zamknięcie typu rurkowego lub równoważne, zamki zamykane na klucz, jeden klucz powinien pasować do wszystkich zamków. Wszystkie żaluzje powinny posiadać taśmy ułatwiające zamykanie (wszystkie taśmy zainstalowane po prawej stronie skrytki).</w:t>
            </w:r>
            <w:r w:rsidR="0029402F" w:rsidRPr="00A378AA">
              <w:rPr>
                <w:color w:val="000000" w:themeColor="text1"/>
                <w:sz w:val="20"/>
                <w:szCs w:val="20"/>
              </w:rPr>
              <w:t xml:space="preserve"> Zabudowa wyposażona w co najmniej </w:t>
            </w:r>
            <w:r w:rsidR="00FC63EC" w:rsidRPr="00A378AA">
              <w:rPr>
                <w:color w:val="000000" w:themeColor="text1"/>
                <w:sz w:val="20"/>
                <w:szCs w:val="20"/>
              </w:rPr>
              <w:t>dwie szuflady</w:t>
            </w:r>
            <w:r w:rsidR="00644BA4">
              <w:rPr>
                <w:color w:val="000000" w:themeColor="text1"/>
                <w:sz w:val="20"/>
                <w:szCs w:val="20"/>
              </w:rPr>
              <w:t xml:space="preserve"> </w:t>
            </w:r>
            <w:r w:rsidR="00FC63EC" w:rsidRPr="00A378AA">
              <w:rPr>
                <w:color w:val="000000" w:themeColor="text1"/>
                <w:sz w:val="20"/>
                <w:szCs w:val="20"/>
              </w:rPr>
              <w:t>wysuwane</w:t>
            </w:r>
            <w:r w:rsidR="0029402F" w:rsidRPr="00A378AA">
              <w:rPr>
                <w:color w:val="000000" w:themeColor="text1"/>
                <w:sz w:val="20"/>
                <w:szCs w:val="20"/>
              </w:rPr>
              <w:t xml:space="preserve"> na prowadnicach i co najmniej jedną ruchomą półkę na sprzęt podręczny</w:t>
            </w:r>
            <w:r w:rsidR="009A680B" w:rsidRPr="00A378AA">
              <w:rPr>
                <w:color w:val="000000" w:themeColor="text1"/>
                <w:sz w:val="20"/>
                <w:szCs w:val="20"/>
              </w:rPr>
              <w:t>. Konstrukcja skrytek zapewnia odprowadzanie wody z ich wnętrza</w:t>
            </w:r>
            <w:r w:rsidR="00FD2FCC" w:rsidRPr="00A378AA">
              <w:rPr>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491"/>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t>3.</w:t>
            </w:r>
            <w:r w:rsidR="00B2755A" w:rsidRPr="00A378AA">
              <w:rPr>
                <w:color w:val="000000" w:themeColor="text1"/>
                <w:sz w:val="20"/>
                <w:szCs w:val="20"/>
              </w:rPr>
              <w:t>4</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tabs>
                <w:tab w:val="center" w:pos="4896"/>
                <w:tab w:val="right" w:pos="9432"/>
              </w:tabs>
              <w:spacing w:before="40"/>
              <w:jc w:val="both"/>
              <w:rPr>
                <w:color w:val="000000" w:themeColor="text1"/>
                <w:sz w:val="20"/>
                <w:szCs w:val="20"/>
              </w:rPr>
            </w:pPr>
            <w:r w:rsidRPr="00A378AA">
              <w:rPr>
                <w:color w:val="000000" w:themeColor="text1"/>
                <w:sz w:val="20"/>
                <w:szCs w:val="20"/>
              </w:rPr>
              <w:t>Uchwyty, klamki wszystkich urządzeń pojazdu, drzwi żaluzjowych, szuflad, podestów i tac muszą być tak skonstruowane, aby możliwa była ich obsługa w rękawicach.</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150"/>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t>3.</w:t>
            </w:r>
            <w:r w:rsidR="00B2755A" w:rsidRPr="00A378AA">
              <w:rPr>
                <w:color w:val="000000" w:themeColor="text1"/>
                <w:sz w:val="20"/>
                <w:szCs w:val="20"/>
              </w:rPr>
              <w:t>5</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D72A8D">
            <w:pPr>
              <w:jc w:val="both"/>
              <w:rPr>
                <w:color w:val="000000" w:themeColor="text1"/>
                <w:sz w:val="20"/>
                <w:szCs w:val="20"/>
              </w:rPr>
            </w:pPr>
            <w:r w:rsidRPr="00A378AA">
              <w:rPr>
                <w:color w:val="000000" w:themeColor="text1"/>
                <w:sz w:val="20"/>
                <w:szCs w:val="20"/>
              </w:rPr>
              <w:t>Skrytki na sprzęt oraz przedział autopompy muszą być wyposażone w oświetlenie</w:t>
            </w:r>
            <w:r w:rsidR="00FD2FCC" w:rsidRPr="00A378AA">
              <w:rPr>
                <w:color w:val="000000" w:themeColor="text1"/>
                <w:sz w:val="20"/>
                <w:szCs w:val="20"/>
              </w:rPr>
              <w:t xml:space="preserve"> </w:t>
            </w:r>
            <w:r w:rsidR="00286EF0" w:rsidRPr="00A378AA">
              <w:rPr>
                <w:color w:val="000000" w:themeColor="text1"/>
                <w:sz w:val="20"/>
                <w:szCs w:val="20"/>
              </w:rPr>
              <w:t xml:space="preserve">typu </w:t>
            </w:r>
            <w:r w:rsidR="00FD2FCC" w:rsidRPr="00A378AA">
              <w:rPr>
                <w:color w:val="000000" w:themeColor="text1"/>
                <w:sz w:val="20"/>
                <w:szCs w:val="20"/>
              </w:rPr>
              <w:t>LED włączane automatycznie po otwarciu skrytki</w:t>
            </w:r>
            <w:r w:rsidRPr="00A378AA">
              <w:rPr>
                <w:color w:val="000000" w:themeColor="text1"/>
                <w:sz w:val="20"/>
                <w:szCs w:val="20"/>
              </w:rPr>
              <w:t xml:space="preserve">. </w:t>
            </w:r>
            <w:r w:rsidR="00CF51BE" w:rsidRPr="00A378AA">
              <w:rPr>
                <w:color w:val="000000" w:themeColor="text1"/>
                <w:sz w:val="20"/>
                <w:szCs w:val="20"/>
              </w:rPr>
              <w:t>W kabinie sygnalizacja świetlna i dźwiękowa otwarcia skrytek.</w:t>
            </w:r>
          </w:p>
          <w:p w:rsidR="005B6C2E" w:rsidRPr="00A378AA" w:rsidRDefault="005B6C2E" w:rsidP="00A47766">
            <w:pPr>
              <w:jc w:val="both"/>
              <w:rPr>
                <w:color w:val="000000" w:themeColor="text1"/>
                <w:sz w:val="20"/>
                <w:szCs w:val="20"/>
              </w:rPr>
            </w:pPr>
            <w:r w:rsidRPr="00A378AA">
              <w:rPr>
                <w:color w:val="000000" w:themeColor="text1"/>
                <w:sz w:val="20"/>
                <w:szCs w:val="20"/>
              </w:rPr>
              <w:t>Dodatkowo pojazd wyposażony w oświetlenie</w:t>
            </w:r>
            <w:r w:rsidR="00644BA4">
              <w:rPr>
                <w:color w:val="000000" w:themeColor="text1"/>
                <w:sz w:val="20"/>
                <w:szCs w:val="20"/>
              </w:rPr>
              <w:t xml:space="preserve"> </w:t>
            </w:r>
            <w:r w:rsidR="00A47766" w:rsidRPr="00A378AA">
              <w:rPr>
                <w:color w:val="000000" w:themeColor="text1"/>
                <w:sz w:val="20"/>
                <w:szCs w:val="20"/>
              </w:rPr>
              <w:t>(</w:t>
            </w:r>
            <w:r w:rsidR="00644BA4">
              <w:rPr>
                <w:color w:val="000000" w:themeColor="text1"/>
                <w:sz w:val="20"/>
                <w:szCs w:val="20"/>
              </w:rPr>
              <w:t>n</w:t>
            </w:r>
            <w:r w:rsidR="00B74012" w:rsidRPr="00A378AA">
              <w:rPr>
                <w:color w:val="000000" w:themeColor="text1"/>
                <w:sz w:val="20"/>
                <w:szCs w:val="20"/>
              </w:rPr>
              <w:t>a dachu zabudowy zabezpieczone przed uszkodzeniem</w:t>
            </w:r>
            <w:r w:rsidR="00A47766" w:rsidRPr="00A378AA">
              <w:rPr>
                <w:color w:val="000000" w:themeColor="text1"/>
                <w:sz w:val="20"/>
                <w:szCs w:val="20"/>
              </w:rPr>
              <w:t>)</w:t>
            </w:r>
            <w:r w:rsidR="00B74012" w:rsidRPr="00A378AA">
              <w:rPr>
                <w:color w:val="000000" w:themeColor="text1"/>
                <w:sz w:val="20"/>
                <w:szCs w:val="20"/>
              </w:rPr>
              <w:t xml:space="preserve"> </w:t>
            </w:r>
            <w:r w:rsidRPr="00A378AA">
              <w:rPr>
                <w:color w:val="000000" w:themeColor="text1"/>
                <w:sz w:val="20"/>
                <w:szCs w:val="20"/>
              </w:rPr>
              <w:t xml:space="preserve">pola pracy wokół samochodu </w:t>
            </w:r>
            <w:r w:rsidR="00B74012" w:rsidRPr="00A378AA">
              <w:rPr>
                <w:color w:val="000000" w:themeColor="text1"/>
                <w:sz w:val="20"/>
                <w:szCs w:val="20"/>
              </w:rPr>
              <w:t xml:space="preserve">typu LED zapewniające oświetlenie </w:t>
            </w:r>
            <w:r w:rsidR="00A47766" w:rsidRPr="00A378AA">
              <w:rPr>
                <w:color w:val="000000" w:themeColor="text1"/>
                <w:sz w:val="20"/>
                <w:szCs w:val="20"/>
              </w:rPr>
              <w:t>w warunkach słabej widoczności.</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150"/>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t>3.</w:t>
            </w:r>
            <w:r w:rsidR="00B2755A" w:rsidRPr="00A378AA">
              <w:rPr>
                <w:color w:val="000000" w:themeColor="text1"/>
                <w:sz w:val="20"/>
                <w:szCs w:val="20"/>
              </w:rPr>
              <w:t>6</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B2755A">
            <w:pPr>
              <w:jc w:val="both"/>
              <w:rPr>
                <w:color w:val="000000" w:themeColor="text1"/>
                <w:sz w:val="20"/>
                <w:szCs w:val="20"/>
              </w:rPr>
            </w:pPr>
            <w:r w:rsidRPr="00A378AA">
              <w:rPr>
                <w:color w:val="000000" w:themeColor="text1"/>
                <w:kern w:val="24"/>
                <w:sz w:val="20"/>
                <w:szCs w:val="20"/>
              </w:rPr>
              <w:t>Główny wyłącznik oświetlenia skrytek zlokalizowa</w:t>
            </w:r>
            <w:r w:rsidR="00B2755A" w:rsidRPr="00A378AA">
              <w:rPr>
                <w:color w:val="000000" w:themeColor="text1"/>
                <w:kern w:val="24"/>
                <w:sz w:val="20"/>
                <w:szCs w:val="20"/>
              </w:rPr>
              <w:t>ny w kabinie kierowcy.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210"/>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B2755A" w:rsidP="00AF0ABF">
            <w:pPr>
              <w:jc w:val="center"/>
              <w:rPr>
                <w:color w:val="000000" w:themeColor="text1"/>
                <w:sz w:val="20"/>
                <w:szCs w:val="20"/>
              </w:rPr>
            </w:pPr>
            <w:r w:rsidRPr="00A378AA">
              <w:rPr>
                <w:color w:val="000000" w:themeColor="text1"/>
                <w:sz w:val="20"/>
                <w:szCs w:val="20"/>
              </w:rPr>
              <w:t>3.7</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7369A" w:rsidRPr="00A378AA" w:rsidRDefault="004B7957" w:rsidP="00C7369A">
            <w:pPr>
              <w:jc w:val="both"/>
              <w:rPr>
                <w:color w:val="000000" w:themeColor="text1"/>
                <w:kern w:val="24"/>
                <w:sz w:val="20"/>
                <w:szCs w:val="20"/>
              </w:rPr>
            </w:pPr>
            <w:r w:rsidRPr="00A378AA">
              <w:rPr>
                <w:color w:val="000000" w:themeColor="text1"/>
                <w:kern w:val="24"/>
                <w:sz w:val="20"/>
                <w:szCs w:val="20"/>
              </w:rPr>
              <w:t>Maksymalna wysokość górnej krawędzi półki (po wysunięciu lub rozłożeniu) lub szuflady w położeniu roboczym nie wyżej niż 1850 mm od poziomu terenu.</w:t>
            </w:r>
            <w:r w:rsidR="00C7369A" w:rsidRPr="00A378AA">
              <w:rPr>
                <w:color w:val="000000" w:themeColor="text1"/>
                <w:kern w:val="24"/>
                <w:sz w:val="20"/>
                <w:szCs w:val="20"/>
              </w:rPr>
              <w:t xml:space="preserve"> </w:t>
            </w:r>
            <w:r w:rsidR="00C7369A" w:rsidRPr="00A378AA">
              <w:rPr>
                <w:color w:val="000000" w:themeColor="text1"/>
                <w:sz w:val="20"/>
                <w:szCs w:val="20"/>
              </w:rPr>
              <w:t>Jeżeli wysokość półki lub szuflady od poziomu gruntu przekracza 1850 mm konieczne jest zainstalowanie podestów umożliwiających łatwy dostęp do sprzętu, przy czym otwarcie lub wysunięcie podestów musi być sygnalizowane w kabinie kierowcy.</w:t>
            </w:r>
            <w:r w:rsidR="00C7369A" w:rsidRPr="00A378AA">
              <w:rPr>
                <w:strike/>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210"/>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B2755A" w:rsidP="00AF0ABF">
            <w:pPr>
              <w:jc w:val="center"/>
              <w:rPr>
                <w:color w:val="000000" w:themeColor="text1"/>
                <w:sz w:val="20"/>
                <w:szCs w:val="20"/>
              </w:rPr>
            </w:pPr>
            <w:r w:rsidRPr="00A378AA">
              <w:rPr>
                <w:color w:val="000000" w:themeColor="text1"/>
                <w:sz w:val="20"/>
                <w:szCs w:val="20"/>
              </w:rPr>
              <w:t>3.8</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both"/>
              <w:rPr>
                <w:color w:val="000000" w:themeColor="text1"/>
                <w:kern w:val="24"/>
                <w:sz w:val="20"/>
                <w:szCs w:val="20"/>
              </w:rPr>
            </w:pPr>
            <w:r w:rsidRPr="00A378AA">
              <w:rPr>
                <w:color w:val="000000" w:themeColor="text1"/>
                <w:kern w:val="24"/>
                <w:sz w:val="20"/>
                <w:szCs w:val="20"/>
              </w:rPr>
              <w:t>Powierzchnie platform, podestu roboczego i podłogi kabiny w wykonaniu antypoślizgowym.</w:t>
            </w:r>
          </w:p>
          <w:p w:rsidR="00CB517B" w:rsidRPr="00A378AA" w:rsidRDefault="00CB517B" w:rsidP="00FC63EC">
            <w:pPr>
              <w:jc w:val="both"/>
              <w:rPr>
                <w:color w:val="000000" w:themeColor="text1"/>
                <w:kern w:val="24"/>
                <w:sz w:val="20"/>
                <w:szCs w:val="20"/>
              </w:rPr>
            </w:pPr>
            <w:r w:rsidRPr="00A378AA">
              <w:rPr>
                <w:color w:val="000000" w:themeColor="text1"/>
                <w:kern w:val="24"/>
                <w:sz w:val="20"/>
                <w:szCs w:val="20"/>
              </w:rPr>
              <w:t xml:space="preserve">Na dachu pojazdu zamontowana zamykana skrzynia kompozytowa, izolowana termicznie </w:t>
            </w:r>
            <w:r w:rsidR="00FC63EC" w:rsidRPr="00A378AA">
              <w:rPr>
                <w:color w:val="000000" w:themeColor="text1"/>
                <w:kern w:val="24"/>
                <w:sz w:val="20"/>
                <w:szCs w:val="20"/>
              </w:rPr>
              <w:t>do przechowywania sprzętu</w:t>
            </w:r>
            <w:r w:rsidR="00602A5A" w:rsidRPr="00A378AA">
              <w:rPr>
                <w:color w:val="000000" w:themeColor="text1"/>
                <w:kern w:val="24"/>
                <w:sz w:val="20"/>
                <w:szCs w:val="20"/>
              </w:rPr>
              <w:t xml:space="preserve"> posiadająca </w:t>
            </w:r>
            <w:r w:rsidR="00FC63EC" w:rsidRPr="00A378AA">
              <w:rPr>
                <w:color w:val="000000" w:themeColor="text1"/>
                <w:kern w:val="24"/>
                <w:sz w:val="20"/>
                <w:szCs w:val="20"/>
              </w:rPr>
              <w:t>oświetlenie wewnętrzne typu LED (wymiary zostaną ustalone z wykonawcą po podpisaniu umowy)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626"/>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B2755A" w:rsidP="00AF0ABF">
            <w:pPr>
              <w:jc w:val="center"/>
              <w:rPr>
                <w:color w:val="000000" w:themeColor="text1"/>
                <w:sz w:val="20"/>
                <w:szCs w:val="20"/>
              </w:rPr>
            </w:pPr>
            <w:r w:rsidRPr="00A378AA">
              <w:rPr>
                <w:color w:val="000000" w:themeColor="text1"/>
                <w:sz w:val="20"/>
                <w:szCs w:val="20"/>
              </w:rPr>
              <w:t>3.9</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8C6840" w:rsidRPr="00A378AA" w:rsidRDefault="008C6840" w:rsidP="008C6840">
            <w:pPr>
              <w:shd w:val="clear" w:color="auto" w:fill="FFFFFF"/>
              <w:spacing w:line="248" w:lineRule="exact"/>
              <w:jc w:val="both"/>
              <w:rPr>
                <w:rFonts w:ascii="Arial" w:hAnsi="Arial" w:cs="Arial"/>
                <w:color w:val="000000" w:themeColor="text1"/>
              </w:rPr>
            </w:pPr>
            <w:r w:rsidRPr="00A378AA">
              <w:rPr>
                <w:color w:val="000000" w:themeColor="text1"/>
                <w:spacing w:val="-1"/>
                <w:sz w:val="20"/>
                <w:szCs w:val="20"/>
              </w:rPr>
              <w:t>Autopompa d</w:t>
            </w:r>
            <w:r w:rsidR="00D36E09" w:rsidRPr="00A378AA">
              <w:rPr>
                <w:color w:val="000000" w:themeColor="text1"/>
                <w:spacing w:val="-1"/>
                <w:sz w:val="20"/>
                <w:szCs w:val="20"/>
              </w:rPr>
              <w:t xml:space="preserve">wuzakresowa o wydajności min. </w:t>
            </w:r>
            <w:r w:rsidR="0086459B" w:rsidRPr="00A378AA">
              <w:rPr>
                <w:color w:val="000000" w:themeColor="text1"/>
                <w:spacing w:val="-1"/>
                <w:sz w:val="20"/>
                <w:szCs w:val="20"/>
              </w:rPr>
              <w:t>26</w:t>
            </w:r>
            <w:r w:rsidRPr="00A378AA">
              <w:rPr>
                <w:color w:val="000000" w:themeColor="text1"/>
                <w:spacing w:val="-1"/>
                <w:sz w:val="20"/>
                <w:szCs w:val="20"/>
              </w:rPr>
              <w:t>00</w:t>
            </w:r>
            <w:r w:rsidRPr="00A378AA">
              <w:rPr>
                <w:bCs/>
                <w:color w:val="000000" w:themeColor="text1"/>
                <w:spacing w:val="-1"/>
                <w:sz w:val="20"/>
                <w:szCs w:val="20"/>
              </w:rPr>
              <w:t xml:space="preserve"> dm</w:t>
            </w:r>
            <w:r w:rsidRPr="00A378AA">
              <w:rPr>
                <w:bCs/>
                <w:color w:val="000000" w:themeColor="text1"/>
                <w:spacing w:val="-1"/>
                <w:sz w:val="20"/>
                <w:szCs w:val="20"/>
                <w:vertAlign w:val="superscript"/>
              </w:rPr>
              <w:t>3</w:t>
            </w:r>
            <w:r w:rsidRPr="00A378AA">
              <w:rPr>
                <w:color w:val="000000" w:themeColor="text1"/>
                <w:spacing w:val="-1"/>
                <w:sz w:val="20"/>
                <w:szCs w:val="20"/>
                <w:vertAlign w:val="superscript"/>
              </w:rPr>
              <w:t xml:space="preserve"> </w:t>
            </w:r>
            <w:r w:rsidRPr="00A378AA">
              <w:rPr>
                <w:color w:val="000000" w:themeColor="text1"/>
                <w:spacing w:val="-1"/>
                <w:sz w:val="20"/>
                <w:szCs w:val="20"/>
              </w:rPr>
              <w:t xml:space="preserve"> przy ciśnieniu 8 bar</w:t>
            </w:r>
            <w:r w:rsidR="00D36E09" w:rsidRPr="00A378AA">
              <w:rPr>
                <w:color w:val="000000" w:themeColor="text1"/>
                <w:spacing w:val="-1"/>
                <w:sz w:val="20"/>
                <w:szCs w:val="20"/>
              </w:rPr>
              <w:t xml:space="preserve"> i min </w:t>
            </w:r>
            <w:r w:rsidR="00467B29" w:rsidRPr="00A378AA">
              <w:rPr>
                <w:color w:val="000000" w:themeColor="text1"/>
                <w:spacing w:val="-1"/>
                <w:sz w:val="20"/>
                <w:szCs w:val="20"/>
              </w:rPr>
              <w:t>30</w:t>
            </w:r>
            <w:r w:rsidRPr="00A378AA">
              <w:rPr>
                <w:color w:val="000000" w:themeColor="text1"/>
                <w:spacing w:val="-1"/>
                <w:sz w:val="20"/>
                <w:szCs w:val="20"/>
              </w:rPr>
              <w:t xml:space="preserve">0 </w:t>
            </w:r>
            <w:r w:rsidRPr="00A378AA">
              <w:rPr>
                <w:bCs/>
                <w:color w:val="000000" w:themeColor="text1"/>
                <w:spacing w:val="-1"/>
                <w:sz w:val="20"/>
                <w:szCs w:val="20"/>
              </w:rPr>
              <w:t>dm</w:t>
            </w:r>
            <w:r w:rsidRPr="00A378AA">
              <w:rPr>
                <w:bCs/>
                <w:color w:val="000000" w:themeColor="text1"/>
                <w:spacing w:val="-1"/>
                <w:sz w:val="20"/>
                <w:szCs w:val="20"/>
                <w:vertAlign w:val="superscript"/>
              </w:rPr>
              <w:t>3</w:t>
            </w:r>
            <w:r w:rsidR="0086459B" w:rsidRPr="00A378AA">
              <w:rPr>
                <w:bCs/>
                <w:color w:val="000000" w:themeColor="text1"/>
                <w:spacing w:val="-1"/>
                <w:sz w:val="20"/>
                <w:szCs w:val="20"/>
              </w:rPr>
              <w:t xml:space="preserve"> przy</w:t>
            </w:r>
            <w:r w:rsidRPr="00A378AA">
              <w:rPr>
                <w:color w:val="000000" w:themeColor="text1"/>
                <w:spacing w:val="-1"/>
                <w:sz w:val="20"/>
                <w:szCs w:val="20"/>
              </w:rPr>
              <w:t xml:space="preserve"> ciśnieniu 40 bar</w:t>
            </w:r>
            <w:r w:rsidR="00644BA4">
              <w:rPr>
                <w:color w:val="000000" w:themeColor="text1"/>
                <w:spacing w:val="-1"/>
                <w:sz w:val="20"/>
                <w:szCs w:val="20"/>
              </w:rPr>
              <w:t>.</w:t>
            </w:r>
          </w:p>
          <w:p w:rsidR="004B7957" w:rsidRPr="00A378AA" w:rsidRDefault="004B7957" w:rsidP="003A1CDE">
            <w:pPr>
              <w:shd w:val="clear" w:color="auto" w:fill="FFFFFF"/>
              <w:spacing w:line="248" w:lineRule="exact"/>
              <w:jc w:val="both"/>
              <w:rPr>
                <w:color w:val="000000" w:themeColor="text1"/>
                <w:sz w:val="20"/>
                <w:szCs w:val="20"/>
                <w:lang w:eastAsia="en-US"/>
              </w:rPr>
            </w:pPr>
            <w:r w:rsidRPr="00A378AA">
              <w:rPr>
                <w:color w:val="000000" w:themeColor="text1"/>
                <w:sz w:val="20"/>
                <w:szCs w:val="20"/>
                <w:lang w:eastAsia="en-US"/>
              </w:rPr>
              <w:t xml:space="preserve">Układ posiada możliwość jednoczesnego podania wody lub piany do linii tłocznych, działka, szybkiego natarcia. </w:t>
            </w:r>
          </w:p>
          <w:p w:rsidR="004B7957" w:rsidRPr="00A378AA" w:rsidRDefault="004B7957"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Autopompa zlokalizowana z tyłu pojazdu w obudowanym przedziale zamykanym drzwiami żaluzjowymi.</w:t>
            </w:r>
          </w:p>
          <w:p w:rsidR="00AD5566" w:rsidRPr="00A378AA" w:rsidRDefault="00AD5566"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xml:space="preserve">Jednoczesne podawania wody ze stopnia niskiego i wysokiego ciśnienia. </w:t>
            </w:r>
          </w:p>
          <w:p w:rsidR="00601372" w:rsidRPr="00A378AA" w:rsidRDefault="00601372"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W przedziale autopompy znajdują się co najmniej następujące urządzenia kontrolno- sterownicze pracy pompy</w:t>
            </w:r>
            <w:r w:rsidR="000830FE" w:rsidRPr="00A378AA">
              <w:rPr>
                <w:color w:val="000000" w:themeColor="text1"/>
                <w:sz w:val="20"/>
                <w:szCs w:val="20"/>
              </w:rPr>
              <w:t>:</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manowakuometr,</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manometr niskiego ciśnienia oraz manometr wysokiego ciśnienia,</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wskaźnik poziomu wody w zbiorniku samochodu,</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wskaźnik poziomu środka pianotwórczego w zbiorniku,</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lastRenderedPageBreak/>
              <w:t>- miernik prędkości obrotowej silnika pojazdu,</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regulator prędkości obrotowej wału autopompy,</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wyłącznik silnika pojazdu,</w:t>
            </w:r>
          </w:p>
          <w:p w:rsidR="000830FE" w:rsidRPr="00A378AA" w:rsidRDefault="000830FE"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 xml:space="preserve">- kontrolka temperatury cieczy chłodzącej silnika i ciśnienia oleju. </w:t>
            </w:r>
          </w:p>
          <w:p w:rsidR="00687BA6" w:rsidRPr="00A378AA" w:rsidRDefault="00687BA6" w:rsidP="003A1CDE">
            <w:pPr>
              <w:shd w:val="clear" w:color="auto" w:fill="FFFFFF"/>
              <w:tabs>
                <w:tab w:val="left" w:pos="170"/>
              </w:tabs>
              <w:spacing w:line="248" w:lineRule="exact"/>
              <w:jc w:val="both"/>
              <w:rPr>
                <w:color w:val="000000" w:themeColor="text1"/>
                <w:sz w:val="20"/>
                <w:szCs w:val="20"/>
              </w:rPr>
            </w:pPr>
            <w:r w:rsidRPr="00A378AA">
              <w:rPr>
                <w:color w:val="000000" w:themeColor="text1"/>
                <w:sz w:val="20"/>
                <w:szCs w:val="20"/>
              </w:rPr>
              <w:t>Autopompa umożliwia podanie wody do zbiornika samochodu.</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4B7957" w:rsidRPr="00A378AA" w:rsidTr="006025C4">
        <w:trPr>
          <w:trHeight w:val="259"/>
        </w:trPr>
        <w:tc>
          <w:tcPr>
            <w:tcW w:w="824"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AF0ABF">
            <w:pPr>
              <w:jc w:val="center"/>
              <w:rPr>
                <w:color w:val="000000" w:themeColor="text1"/>
                <w:sz w:val="20"/>
                <w:szCs w:val="20"/>
              </w:rPr>
            </w:pPr>
            <w:r w:rsidRPr="00A378AA">
              <w:rPr>
                <w:color w:val="000000" w:themeColor="text1"/>
                <w:sz w:val="20"/>
                <w:szCs w:val="20"/>
              </w:rPr>
              <w:lastRenderedPageBreak/>
              <w:t>3.1</w:t>
            </w:r>
            <w:r w:rsidR="00B2755A" w:rsidRPr="00A378AA">
              <w:rPr>
                <w:color w:val="000000" w:themeColor="text1"/>
                <w:sz w:val="20"/>
                <w:szCs w:val="20"/>
              </w:rPr>
              <w:t>0</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shd w:val="clear" w:color="auto" w:fill="FFFFFF"/>
              <w:spacing w:line="250" w:lineRule="exact"/>
              <w:jc w:val="both"/>
              <w:rPr>
                <w:color w:val="000000" w:themeColor="text1"/>
                <w:spacing w:val="-1"/>
                <w:sz w:val="20"/>
                <w:szCs w:val="20"/>
              </w:rPr>
            </w:pPr>
            <w:r w:rsidRPr="00A378AA">
              <w:rPr>
                <w:color w:val="000000" w:themeColor="text1"/>
                <w:sz w:val="20"/>
                <w:szCs w:val="20"/>
              </w:rPr>
              <w:t>Przystawka odbioru mocy przystosowana do długiej pracy, z sygnalizacją włączenia w kabinie kierowcy.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B7957" w:rsidRPr="00A378AA" w:rsidRDefault="004B7957" w:rsidP="004C4D95">
            <w:pPr>
              <w:jc w:val="center"/>
              <w:rPr>
                <w:b/>
                <w:bCs/>
                <w:color w:val="000000" w:themeColor="text1"/>
                <w:sz w:val="20"/>
                <w:szCs w:val="20"/>
              </w:rPr>
            </w:pPr>
          </w:p>
        </w:tc>
      </w:tr>
      <w:tr w:rsidR="00C27B1E" w:rsidRPr="00A378AA" w:rsidTr="006025C4">
        <w:trPr>
          <w:trHeight w:val="259"/>
        </w:trPr>
        <w:tc>
          <w:tcPr>
            <w:tcW w:w="824"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B2755A" w:rsidP="009C46B4">
            <w:pPr>
              <w:jc w:val="center"/>
              <w:rPr>
                <w:color w:val="000000" w:themeColor="text1"/>
                <w:sz w:val="20"/>
                <w:szCs w:val="20"/>
              </w:rPr>
            </w:pPr>
            <w:r w:rsidRPr="00A378AA">
              <w:rPr>
                <w:color w:val="000000" w:themeColor="text1"/>
                <w:sz w:val="20"/>
                <w:szCs w:val="20"/>
              </w:rPr>
              <w:t>3.11</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shd w:val="clear" w:color="auto" w:fill="FFFFFF"/>
              <w:spacing w:line="250" w:lineRule="exact"/>
              <w:jc w:val="both"/>
              <w:rPr>
                <w:color w:val="000000" w:themeColor="text1"/>
                <w:sz w:val="20"/>
                <w:szCs w:val="20"/>
              </w:rPr>
            </w:pPr>
            <w:r w:rsidRPr="00A378AA">
              <w:rPr>
                <w:rFonts w:eastAsia="ArialMT"/>
                <w:color w:val="000000" w:themeColor="text1"/>
                <w:sz w:val="20"/>
                <w:szCs w:val="20"/>
              </w:rPr>
              <w:t>Dozownik środka pianotwórczego, dostosowany do wydajności autopompy, umożliwiający uzyskanie stężeń 3 i 6 % w całym zakresie pracy.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jc w:val="center"/>
              <w:rPr>
                <w:b/>
                <w:bCs/>
                <w:color w:val="000000" w:themeColor="text1"/>
                <w:sz w:val="20"/>
                <w:szCs w:val="20"/>
              </w:rPr>
            </w:pPr>
          </w:p>
        </w:tc>
      </w:tr>
      <w:tr w:rsidR="00C27B1E" w:rsidRPr="00A378AA" w:rsidTr="006025C4">
        <w:trPr>
          <w:trHeight w:val="471"/>
        </w:trPr>
        <w:tc>
          <w:tcPr>
            <w:tcW w:w="824"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B2755A" w:rsidP="009C46B4">
            <w:pPr>
              <w:jc w:val="center"/>
              <w:rPr>
                <w:color w:val="000000" w:themeColor="text1"/>
                <w:sz w:val="20"/>
                <w:szCs w:val="20"/>
              </w:rPr>
            </w:pPr>
            <w:r w:rsidRPr="00A378AA">
              <w:rPr>
                <w:color w:val="000000" w:themeColor="text1"/>
                <w:sz w:val="20"/>
                <w:szCs w:val="20"/>
              </w:rPr>
              <w:t>3.12</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DA42AF">
            <w:pPr>
              <w:jc w:val="both"/>
              <w:rPr>
                <w:rFonts w:eastAsia="TimesNewRomanPSMT"/>
                <w:color w:val="000000" w:themeColor="text1"/>
                <w:sz w:val="20"/>
                <w:szCs w:val="20"/>
              </w:rPr>
            </w:pPr>
            <w:r w:rsidRPr="00A378AA">
              <w:rPr>
                <w:rFonts w:eastAsia="TimesNewRomanPSMT"/>
                <w:color w:val="000000" w:themeColor="text1"/>
                <w:sz w:val="20"/>
                <w:szCs w:val="20"/>
              </w:rPr>
              <w:t>Wszystkie elementy układu wodno-pianowego musi być odporne na korozję i działanie dopuszczonych do stosowania środków pianotwórczych i modyfikatorów.</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jc w:val="center"/>
              <w:rPr>
                <w:b/>
                <w:bCs/>
                <w:color w:val="000000" w:themeColor="text1"/>
                <w:sz w:val="20"/>
                <w:szCs w:val="20"/>
              </w:rPr>
            </w:pPr>
          </w:p>
        </w:tc>
      </w:tr>
      <w:tr w:rsidR="00C27B1E" w:rsidRPr="00A378AA" w:rsidTr="006025C4">
        <w:trPr>
          <w:trHeight w:val="413"/>
        </w:trPr>
        <w:tc>
          <w:tcPr>
            <w:tcW w:w="824"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B2755A" w:rsidP="009C46B4">
            <w:pPr>
              <w:jc w:val="center"/>
              <w:rPr>
                <w:color w:val="000000" w:themeColor="text1"/>
                <w:sz w:val="20"/>
                <w:szCs w:val="20"/>
              </w:rPr>
            </w:pPr>
            <w:r w:rsidRPr="00A378AA">
              <w:rPr>
                <w:color w:val="000000" w:themeColor="text1"/>
                <w:sz w:val="20"/>
                <w:szCs w:val="20"/>
              </w:rPr>
              <w:t>3.13</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DA42AF">
            <w:pPr>
              <w:jc w:val="both"/>
              <w:rPr>
                <w:rFonts w:eastAsia="TimesNewRomanPSMT"/>
                <w:color w:val="000000" w:themeColor="text1"/>
                <w:sz w:val="20"/>
                <w:szCs w:val="20"/>
              </w:rPr>
            </w:pPr>
            <w:r w:rsidRPr="00A378AA">
              <w:rPr>
                <w:rFonts w:eastAsia="TimesNewRomanPSMT"/>
                <w:color w:val="000000" w:themeColor="text1"/>
                <w:sz w:val="20"/>
                <w:szCs w:val="20"/>
              </w:rPr>
              <w:t>Konstrukcja układu wodno-pianowego powinna umożliwiać jego całkowite odwodnienie przy użyciu możliwie</w:t>
            </w:r>
            <w:r w:rsidRPr="00A378AA">
              <w:rPr>
                <w:color w:val="000000" w:themeColor="text1"/>
                <w:sz w:val="20"/>
                <w:szCs w:val="20"/>
              </w:rPr>
              <w:t xml:space="preserve"> najmniejszej ilości</w:t>
            </w:r>
            <w:r w:rsidRPr="00A378AA">
              <w:rPr>
                <w:rFonts w:eastAsia="TimesNewRomanPSMT"/>
                <w:color w:val="000000" w:themeColor="text1"/>
                <w:sz w:val="20"/>
                <w:szCs w:val="20"/>
              </w:rPr>
              <w:t xml:space="preserve"> zaworów.</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jc w:val="center"/>
              <w:rPr>
                <w:b/>
                <w:bCs/>
                <w:color w:val="000000" w:themeColor="text1"/>
                <w:sz w:val="20"/>
                <w:szCs w:val="20"/>
              </w:rPr>
            </w:pPr>
          </w:p>
        </w:tc>
      </w:tr>
      <w:tr w:rsidR="00C27B1E" w:rsidRPr="00A378AA" w:rsidTr="006025C4">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B2755A" w:rsidP="009C46B4">
            <w:pPr>
              <w:jc w:val="center"/>
              <w:rPr>
                <w:color w:val="000000" w:themeColor="text1"/>
                <w:sz w:val="20"/>
                <w:szCs w:val="20"/>
              </w:rPr>
            </w:pPr>
            <w:r w:rsidRPr="00A378AA">
              <w:rPr>
                <w:color w:val="000000" w:themeColor="text1"/>
                <w:sz w:val="20"/>
                <w:szCs w:val="20"/>
              </w:rPr>
              <w:t>3.14</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0902C2">
            <w:pPr>
              <w:jc w:val="both"/>
              <w:rPr>
                <w:rFonts w:eastAsia="TimesNewRomanPSMT"/>
                <w:color w:val="000000" w:themeColor="text1"/>
                <w:sz w:val="20"/>
                <w:szCs w:val="20"/>
              </w:rPr>
            </w:pPr>
            <w:r w:rsidRPr="00A378AA">
              <w:rPr>
                <w:rFonts w:eastAsia="TimesNewRomanPSMT"/>
                <w:color w:val="000000" w:themeColor="text1"/>
                <w:sz w:val="20"/>
                <w:szCs w:val="20"/>
              </w:rPr>
              <w:t xml:space="preserve">Przedział autopompy musi być wyposażony w system ogrzewania skutecznie zabezpieczający układ </w:t>
            </w:r>
            <w:r w:rsidR="000902C2" w:rsidRPr="00A378AA">
              <w:rPr>
                <w:rFonts w:eastAsia="TimesNewRomanPSMT"/>
                <w:color w:val="000000" w:themeColor="text1"/>
                <w:sz w:val="20"/>
                <w:szCs w:val="20"/>
              </w:rPr>
              <w:t>wodno-pianowy przed zamarzaniem.</w:t>
            </w:r>
            <w:r w:rsidRPr="00A378AA">
              <w:rPr>
                <w:rFonts w:eastAsia="TimesNewRomanPSMT"/>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jc w:val="center"/>
              <w:rPr>
                <w:b/>
                <w:bCs/>
                <w:color w:val="000000" w:themeColor="text1"/>
                <w:sz w:val="20"/>
                <w:szCs w:val="20"/>
              </w:rPr>
            </w:pPr>
          </w:p>
        </w:tc>
      </w:tr>
      <w:tr w:rsidR="00C27B1E" w:rsidRPr="00A378AA" w:rsidTr="006025C4">
        <w:trPr>
          <w:trHeight w:val="463"/>
        </w:trPr>
        <w:tc>
          <w:tcPr>
            <w:tcW w:w="824"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9C46B4">
            <w:pPr>
              <w:jc w:val="center"/>
              <w:rPr>
                <w:color w:val="000000" w:themeColor="text1"/>
                <w:sz w:val="20"/>
                <w:szCs w:val="20"/>
              </w:rPr>
            </w:pPr>
            <w:r w:rsidRPr="00A378AA">
              <w:rPr>
                <w:color w:val="000000" w:themeColor="text1"/>
                <w:sz w:val="20"/>
                <w:szCs w:val="20"/>
              </w:rPr>
              <w:t>3.1</w:t>
            </w:r>
            <w:r w:rsidR="00B2755A" w:rsidRPr="00A378AA">
              <w:rPr>
                <w:color w:val="000000" w:themeColor="text1"/>
                <w:sz w:val="20"/>
                <w:szCs w:val="20"/>
              </w:rPr>
              <w:t>5</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tabs>
                <w:tab w:val="center" w:pos="4896"/>
                <w:tab w:val="right" w:pos="9432"/>
              </w:tabs>
              <w:spacing w:line="218" w:lineRule="auto"/>
              <w:jc w:val="both"/>
              <w:rPr>
                <w:color w:val="000000" w:themeColor="text1"/>
                <w:sz w:val="20"/>
                <w:szCs w:val="20"/>
              </w:rPr>
            </w:pPr>
            <w:r w:rsidRPr="00A378AA">
              <w:rPr>
                <w:color w:val="000000" w:themeColor="text1"/>
                <w:sz w:val="20"/>
                <w:szCs w:val="20"/>
              </w:rPr>
              <w:t>W przypadku umieszczenia w przedziale autopompy wyłącznika do uruchamiania silnika samochodu, uruchomienie silnika powinno być możliwe tylko dla neutralnego położenia dźwigni zmiany biegów.</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27B1E" w:rsidRPr="00A378AA" w:rsidRDefault="00C27B1E" w:rsidP="004C4D95">
            <w:pPr>
              <w:pStyle w:val="Nagwek"/>
              <w:jc w:val="both"/>
              <w:rPr>
                <w:color w:val="000000" w:themeColor="text1"/>
                <w:sz w:val="20"/>
                <w:szCs w:val="20"/>
              </w:rPr>
            </w:pPr>
          </w:p>
        </w:tc>
      </w:tr>
      <w:tr w:rsidR="00C27B1E" w:rsidRPr="00A378AA" w:rsidTr="006025C4">
        <w:trPr>
          <w:trHeight w:val="682"/>
        </w:trPr>
        <w:tc>
          <w:tcPr>
            <w:tcW w:w="824"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B2755A" w:rsidP="009C46B4">
            <w:pPr>
              <w:jc w:val="center"/>
              <w:rPr>
                <w:color w:val="000000" w:themeColor="text1"/>
                <w:sz w:val="20"/>
                <w:szCs w:val="20"/>
              </w:rPr>
            </w:pPr>
            <w:r w:rsidRPr="00A378AA">
              <w:rPr>
                <w:color w:val="000000" w:themeColor="text1"/>
                <w:sz w:val="20"/>
                <w:szCs w:val="20"/>
              </w:rPr>
              <w:t>3.16</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jc w:val="both"/>
              <w:rPr>
                <w:color w:val="000000" w:themeColor="text1"/>
                <w:sz w:val="20"/>
                <w:szCs w:val="20"/>
              </w:rPr>
            </w:pPr>
            <w:r w:rsidRPr="00A378AA">
              <w:rPr>
                <w:color w:val="000000" w:themeColor="text1"/>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27B1E" w:rsidRPr="00A378AA" w:rsidRDefault="00C27B1E" w:rsidP="004C4D95">
            <w:pPr>
              <w:jc w:val="center"/>
              <w:rPr>
                <w:color w:val="000000" w:themeColor="text1"/>
                <w:sz w:val="20"/>
                <w:szCs w:val="20"/>
              </w:rPr>
            </w:pPr>
          </w:p>
        </w:tc>
      </w:tr>
      <w:tr w:rsidR="0065380A" w:rsidRPr="00A378AA" w:rsidTr="006025C4">
        <w:trPr>
          <w:trHeight w:val="126"/>
        </w:trPr>
        <w:tc>
          <w:tcPr>
            <w:tcW w:w="824"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B2755A" w:rsidP="00892260">
            <w:pPr>
              <w:jc w:val="center"/>
              <w:rPr>
                <w:color w:val="000000" w:themeColor="text1"/>
                <w:sz w:val="20"/>
                <w:szCs w:val="20"/>
              </w:rPr>
            </w:pPr>
            <w:r w:rsidRPr="00A378AA">
              <w:rPr>
                <w:color w:val="000000" w:themeColor="text1"/>
                <w:sz w:val="20"/>
                <w:szCs w:val="20"/>
              </w:rPr>
              <w:t>3.17</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644BA4" w:rsidRDefault="0065380A" w:rsidP="00B2755A">
            <w:pPr>
              <w:jc w:val="both"/>
              <w:rPr>
                <w:color w:val="000000" w:themeColor="text1"/>
                <w:sz w:val="20"/>
                <w:szCs w:val="20"/>
              </w:rPr>
            </w:pPr>
            <w:r w:rsidRPr="00A378AA">
              <w:rPr>
                <w:color w:val="000000" w:themeColor="text1"/>
                <w:sz w:val="20"/>
                <w:szCs w:val="20"/>
              </w:rPr>
              <w:t xml:space="preserve">Zbiornik wody o pojemności </w:t>
            </w:r>
            <w:r w:rsidR="00C05F4B" w:rsidRPr="00A378AA">
              <w:rPr>
                <w:color w:val="000000" w:themeColor="text1"/>
                <w:sz w:val="20"/>
                <w:szCs w:val="20"/>
              </w:rPr>
              <w:t>nominalnej min.</w:t>
            </w:r>
            <w:r w:rsidR="0086459B" w:rsidRPr="00A378AA">
              <w:rPr>
                <w:color w:val="000000" w:themeColor="text1"/>
                <w:sz w:val="20"/>
                <w:szCs w:val="20"/>
              </w:rPr>
              <w:t xml:space="preserve"> 3</w:t>
            </w:r>
            <w:r w:rsidRPr="00A378AA">
              <w:rPr>
                <w:color w:val="000000" w:themeColor="text1"/>
                <w:sz w:val="20"/>
                <w:szCs w:val="20"/>
              </w:rPr>
              <w:t>,5 m</w:t>
            </w:r>
            <w:r w:rsidRPr="00A378AA">
              <w:rPr>
                <w:color w:val="000000" w:themeColor="text1"/>
                <w:sz w:val="20"/>
                <w:szCs w:val="20"/>
                <w:vertAlign w:val="superscript"/>
              </w:rPr>
              <w:t>3</w:t>
            </w:r>
            <w:r w:rsidR="003A1CDE" w:rsidRPr="00A378AA">
              <w:rPr>
                <w:color w:val="000000" w:themeColor="text1"/>
                <w:sz w:val="20"/>
                <w:szCs w:val="20"/>
              </w:rPr>
              <w:t xml:space="preserve"> (dopuszcza się tolerancję</w:t>
            </w:r>
            <w:r w:rsidR="00C05F4B" w:rsidRPr="00A378AA">
              <w:rPr>
                <w:color w:val="000000" w:themeColor="text1"/>
                <w:sz w:val="20"/>
                <w:szCs w:val="20"/>
              </w:rPr>
              <w:t xml:space="preserve"> wykonania zbiornika w stosunku do pojemności nominalnej </w:t>
            </w:r>
            <w:r w:rsidR="003A1CDE" w:rsidRPr="00A378AA">
              <w:rPr>
                <w:color w:val="000000" w:themeColor="text1"/>
                <w:sz w:val="20"/>
                <w:szCs w:val="20"/>
              </w:rPr>
              <w:t xml:space="preserve"> </w:t>
            </w:r>
            <w:r w:rsidR="003A1CDE" w:rsidRPr="00A378AA">
              <w:rPr>
                <w:rFonts w:ascii="Arial" w:hAnsi="Arial" w:cs="Arial"/>
                <w:color w:val="000000" w:themeColor="text1"/>
                <w:sz w:val="20"/>
                <w:szCs w:val="20"/>
              </w:rPr>
              <w:t>±</w:t>
            </w:r>
            <w:r w:rsidR="003A1CDE" w:rsidRPr="00A378AA">
              <w:rPr>
                <w:color w:val="000000" w:themeColor="text1"/>
                <w:sz w:val="20"/>
                <w:szCs w:val="20"/>
              </w:rPr>
              <w:t>5%)</w:t>
            </w:r>
            <w:r w:rsidR="00B2755A" w:rsidRPr="00A378AA">
              <w:rPr>
                <w:color w:val="000000" w:themeColor="text1"/>
                <w:sz w:val="20"/>
                <w:szCs w:val="20"/>
              </w:rPr>
              <w:t>.</w:t>
            </w:r>
            <w:r w:rsidR="007F378D" w:rsidRPr="00A378AA">
              <w:rPr>
                <w:color w:val="000000" w:themeColor="text1"/>
                <w:sz w:val="20"/>
                <w:szCs w:val="20"/>
              </w:rPr>
              <w:t xml:space="preserve"> Układ napełniania zbiornika z automatycznym zaworem odcinającym z możliwością ręcznego przesterowania zaworu odcinającego w celu dopełnienia zbiornika.</w:t>
            </w:r>
            <w:r w:rsidR="00AD5566" w:rsidRPr="00A378AA">
              <w:rPr>
                <w:color w:val="000000" w:themeColor="text1"/>
                <w:sz w:val="20"/>
                <w:szCs w:val="20"/>
              </w:rPr>
              <w:t xml:space="preserve"> </w:t>
            </w:r>
            <w:r w:rsidR="00644BA4">
              <w:rPr>
                <w:color w:val="000000" w:themeColor="text1"/>
                <w:sz w:val="20"/>
                <w:szCs w:val="20"/>
              </w:rPr>
              <w:t>Dodatkowo:</w:t>
            </w:r>
          </w:p>
          <w:p w:rsidR="00644BA4" w:rsidRDefault="00644BA4" w:rsidP="00B2755A">
            <w:pPr>
              <w:jc w:val="both"/>
              <w:rPr>
                <w:color w:val="000000" w:themeColor="text1"/>
                <w:sz w:val="20"/>
                <w:szCs w:val="20"/>
              </w:rPr>
            </w:pPr>
            <w:r>
              <w:rPr>
                <w:color w:val="000000" w:themeColor="text1"/>
                <w:sz w:val="20"/>
                <w:szCs w:val="20"/>
              </w:rPr>
              <w:t>-</w:t>
            </w:r>
            <w:r w:rsidR="00AF08EB" w:rsidRPr="00A378AA">
              <w:rPr>
                <w:color w:val="000000" w:themeColor="text1"/>
                <w:sz w:val="20"/>
                <w:szCs w:val="20"/>
              </w:rPr>
              <w:t>Właz rewizyjny- górny umożliwiający wejście strażaka do zbiornika i otwór w dolnej części zbiornika umożliwiający czyszczenie.</w:t>
            </w:r>
            <w:r w:rsidR="004A024B" w:rsidRPr="00A378AA">
              <w:rPr>
                <w:color w:val="000000" w:themeColor="text1"/>
                <w:sz w:val="20"/>
                <w:szCs w:val="20"/>
              </w:rPr>
              <w:t xml:space="preserve"> </w:t>
            </w:r>
          </w:p>
          <w:p w:rsidR="0065380A" w:rsidRPr="00A378AA" w:rsidRDefault="00644BA4" w:rsidP="00B2755A">
            <w:pPr>
              <w:jc w:val="both"/>
              <w:rPr>
                <w:color w:val="000000" w:themeColor="text1"/>
                <w:sz w:val="20"/>
                <w:szCs w:val="20"/>
              </w:rPr>
            </w:pPr>
            <w:r>
              <w:rPr>
                <w:color w:val="000000" w:themeColor="text1"/>
                <w:sz w:val="20"/>
                <w:szCs w:val="20"/>
              </w:rPr>
              <w:t xml:space="preserve">- </w:t>
            </w:r>
            <w:r w:rsidR="004A024B" w:rsidRPr="00A378AA">
              <w:rPr>
                <w:color w:val="000000" w:themeColor="text1"/>
                <w:sz w:val="20"/>
                <w:szCs w:val="20"/>
              </w:rPr>
              <w:t xml:space="preserve">Wskaźnik poziomu wody.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4C4D95">
            <w:pPr>
              <w:jc w:val="center"/>
              <w:rPr>
                <w:color w:val="000000" w:themeColor="text1"/>
                <w:sz w:val="20"/>
                <w:szCs w:val="20"/>
              </w:rPr>
            </w:pPr>
          </w:p>
        </w:tc>
      </w:tr>
      <w:tr w:rsidR="0065380A" w:rsidRPr="00A378AA" w:rsidTr="006025C4">
        <w:trPr>
          <w:trHeight w:val="268"/>
        </w:trPr>
        <w:tc>
          <w:tcPr>
            <w:tcW w:w="824"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B2755A" w:rsidP="00892260">
            <w:pPr>
              <w:jc w:val="center"/>
              <w:rPr>
                <w:color w:val="000000" w:themeColor="text1"/>
                <w:sz w:val="20"/>
                <w:szCs w:val="20"/>
              </w:rPr>
            </w:pPr>
            <w:r w:rsidRPr="00A378AA">
              <w:rPr>
                <w:color w:val="000000" w:themeColor="text1"/>
                <w:sz w:val="20"/>
                <w:szCs w:val="20"/>
              </w:rPr>
              <w:t>3.18</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B2755A">
            <w:pPr>
              <w:jc w:val="both"/>
              <w:rPr>
                <w:color w:val="000000" w:themeColor="text1"/>
                <w:sz w:val="20"/>
                <w:szCs w:val="20"/>
              </w:rPr>
            </w:pPr>
            <w:r w:rsidRPr="00A378AA">
              <w:rPr>
                <w:color w:val="000000" w:themeColor="text1"/>
                <w:sz w:val="20"/>
                <w:szCs w:val="20"/>
              </w:rPr>
              <w:t>Zbiornik na środek pianotwórczy o pojemności min. 10% pojemności zbiornika wody</w:t>
            </w:r>
            <w:r w:rsidR="00B2755A" w:rsidRPr="00A378AA">
              <w:rPr>
                <w:color w:val="000000" w:themeColor="text1"/>
                <w:sz w:val="20"/>
                <w:szCs w:val="20"/>
              </w:rPr>
              <w:t>,</w:t>
            </w:r>
            <w:r w:rsidR="00DF55A8" w:rsidRPr="00A378AA">
              <w:rPr>
                <w:color w:val="000000" w:themeColor="text1"/>
                <w:sz w:val="20"/>
                <w:szCs w:val="20"/>
              </w:rPr>
              <w:t xml:space="preserve"> odpornych na działanie środków pianotwórczych i modyfikatorów.  </w:t>
            </w:r>
            <w:r w:rsidR="004A024B" w:rsidRPr="00A378AA">
              <w:rPr>
                <w:color w:val="000000" w:themeColor="text1"/>
                <w:sz w:val="20"/>
                <w:szCs w:val="20"/>
              </w:rPr>
              <w:t xml:space="preserve">Napełnianie zbiornika środkiem pianotwórczym powinno być możliwe z poziomu terenu i z dachu pojazdu.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4C4D95">
            <w:pPr>
              <w:jc w:val="center"/>
              <w:rPr>
                <w:color w:val="000000" w:themeColor="text1"/>
                <w:sz w:val="20"/>
                <w:szCs w:val="20"/>
              </w:rPr>
            </w:pPr>
          </w:p>
        </w:tc>
      </w:tr>
      <w:tr w:rsidR="0065380A" w:rsidRPr="00A378AA" w:rsidTr="00601372">
        <w:trPr>
          <w:trHeight w:val="750"/>
        </w:trPr>
        <w:tc>
          <w:tcPr>
            <w:tcW w:w="824"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B2755A" w:rsidP="00892260">
            <w:pPr>
              <w:jc w:val="center"/>
              <w:rPr>
                <w:color w:val="000000" w:themeColor="text1"/>
                <w:sz w:val="20"/>
                <w:szCs w:val="20"/>
              </w:rPr>
            </w:pPr>
            <w:r w:rsidRPr="00A378AA">
              <w:rPr>
                <w:color w:val="000000" w:themeColor="text1"/>
                <w:sz w:val="20"/>
                <w:szCs w:val="20"/>
              </w:rPr>
              <w:t>3.19</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601372">
            <w:pPr>
              <w:jc w:val="both"/>
              <w:rPr>
                <w:color w:val="000000" w:themeColor="text1"/>
                <w:sz w:val="20"/>
                <w:szCs w:val="20"/>
              </w:rPr>
            </w:pPr>
            <w:r w:rsidRPr="00A378AA">
              <w:rPr>
                <w:color w:val="000000" w:themeColor="text1"/>
                <w:sz w:val="20"/>
                <w:szCs w:val="20"/>
              </w:rPr>
              <w:t>Pojazd wyposażony w instalację napełniania zbiornika wodą z hydrantu, wyposażoną w co najmniej jedną nasadę W75</w:t>
            </w:r>
            <w:r w:rsidRPr="00A378AA">
              <w:rPr>
                <w:color w:val="000000" w:themeColor="text1"/>
                <w:sz w:val="20"/>
                <w:szCs w:val="20"/>
              </w:rPr>
              <w:br/>
              <w:t>z zaworem kulowym.</w:t>
            </w:r>
            <w:r w:rsidR="00B2755A" w:rsidRPr="00A378AA">
              <w:rPr>
                <w:color w:val="000000" w:themeColor="text1"/>
                <w:sz w:val="20"/>
                <w:szCs w:val="20"/>
              </w:rPr>
              <w:t xml:space="preserve"> </w:t>
            </w:r>
            <w:r w:rsidRPr="00A378AA">
              <w:rPr>
                <w:color w:val="000000" w:themeColor="text1"/>
                <w:sz w:val="20"/>
                <w:szCs w:val="20"/>
              </w:rPr>
              <w:t>Nasada(y) winny posiadać zabezpieczenia chroniące przed dostaniem się zanieczyszczeń stałych.</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4C4D95">
            <w:pPr>
              <w:jc w:val="center"/>
              <w:rPr>
                <w:b/>
                <w:bCs/>
                <w:color w:val="000000" w:themeColor="text1"/>
                <w:sz w:val="20"/>
                <w:szCs w:val="20"/>
              </w:rPr>
            </w:pPr>
          </w:p>
        </w:tc>
      </w:tr>
      <w:tr w:rsidR="0065380A" w:rsidRPr="00A378AA" w:rsidTr="006025C4">
        <w:trPr>
          <w:trHeight w:val="956"/>
        </w:trPr>
        <w:tc>
          <w:tcPr>
            <w:tcW w:w="824"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892260">
            <w:pPr>
              <w:jc w:val="center"/>
              <w:rPr>
                <w:color w:val="000000" w:themeColor="text1"/>
                <w:sz w:val="20"/>
                <w:szCs w:val="20"/>
              </w:rPr>
            </w:pPr>
            <w:r w:rsidRPr="00A378AA">
              <w:rPr>
                <w:color w:val="000000" w:themeColor="text1"/>
                <w:sz w:val="20"/>
                <w:szCs w:val="20"/>
              </w:rPr>
              <w:t>3.2</w:t>
            </w:r>
            <w:r w:rsidR="00B2755A" w:rsidRPr="00A378AA">
              <w:rPr>
                <w:color w:val="000000" w:themeColor="text1"/>
                <w:sz w:val="20"/>
                <w:szCs w:val="20"/>
              </w:rPr>
              <w:t>0</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DA1940">
            <w:pPr>
              <w:jc w:val="both"/>
              <w:rPr>
                <w:color w:val="000000" w:themeColor="text1"/>
                <w:sz w:val="20"/>
                <w:szCs w:val="20"/>
              </w:rPr>
            </w:pPr>
            <w:r w:rsidRPr="00A378AA">
              <w:rPr>
                <w:rFonts w:eastAsia="TimesNewRomanPSMT"/>
                <w:color w:val="000000" w:themeColor="text1"/>
                <w:sz w:val="20"/>
                <w:szCs w:val="20"/>
              </w:rPr>
              <w:t xml:space="preserve">Pojazd musi być wyposażony w co najmniej jedną </w:t>
            </w:r>
            <w:r w:rsidR="00F03FEC" w:rsidRPr="00A378AA">
              <w:rPr>
                <w:rFonts w:eastAsia="TimesNewRomanPSMT"/>
                <w:color w:val="000000" w:themeColor="text1"/>
                <w:sz w:val="20"/>
                <w:szCs w:val="20"/>
              </w:rPr>
              <w:t xml:space="preserve">wysokociśnieniową </w:t>
            </w:r>
            <w:r w:rsidRPr="00A378AA">
              <w:rPr>
                <w:rFonts w:eastAsia="TimesNewRomanPSMT"/>
                <w:bCs/>
                <w:color w:val="000000" w:themeColor="text1"/>
                <w:sz w:val="20"/>
                <w:szCs w:val="20"/>
              </w:rPr>
              <w:t xml:space="preserve">linię szybkiego natarcia </w:t>
            </w:r>
            <w:r w:rsidR="00F03FEC" w:rsidRPr="00A378AA">
              <w:rPr>
                <w:rFonts w:eastAsia="TimesNewRomanPSMT"/>
                <w:color w:val="000000" w:themeColor="text1"/>
                <w:sz w:val="20"/>
                <w:szCs w:val="20"/>
              </w:rPr>
              <w:t>o długości węża minimum 6</w:t>
            </w:r>
            <w:r w:rsidRPr="00A378AA">
              <w:rPr>
                <w:rFonts w:eastAsia="TimesNewRomanPSMT"/>
                <w:color w:val="000000" w:themeColor="text1"/>
                <w:sz w:val="20"/>
                <w:szCs w:val="20"/>
              </w:rPr>
              <w:t>0 m na zwijadle, zakończoną prądownicą</w:t>
            </w:r>
            <w:r w:rsidR="00467B29" w:rsidRPr="00A378AA">
              <w:rPr>
                <w:rFonts w:eastAsia="TimesNewRomanPSMT"/>
                <w:color w:val="000000" w:themeColor="text1"/>
                <w:sz w:val="20"/>
                <w:szCs w:val="20"/>
              </w:rPr>
              <w:t xml:space="preserve"> typu TURBO JET</w:t>
            </w:r>
            <w:r w:rsidR="00DA1940" w:rsidRPr="00A378AA">
              <w:rPr>
                <w:rFonts w:eastAsia="TimesNewRomanPSMT"/>
                <w:color w:val="000000" w:themeColor="text1"/>
                <w:sz w:val="20"/>
                <w:szCs w:val="20"/>
              </w:rPr>
              <w:t>.</w:t>
            </w:r>
            <w:r w:rsidR="00F03FEC" w:rsidRPr="00A378AA">
              <w:rPr>
                <w:rFonts w:eastAsia="TimesNewRomanPSMT"/>
                <w:color w:val="000000" w:themeColor="text1"/>
                <w:sz w:val="20"/>
                <w:szCs w:val="20"/>
              </w:rPr>
              <w:t xml:space="preserve"> </w:t>
            </w:r>
            <w:r w:rsidRPr="00A378AA">
              <w:rPr>
                <w:color w:val="000000" w:themeColor="text1"/>
                <w:sz w:val="20"/>
                <w:szCs w:val="20"/>
              </w:rPr>
              <w:t xml:space="preserve">Prądownica zainstalowana w linii szybkiego natarcia powinna posiadać: płynną regulację kąta rozproszenia strumienia wodnego, zawór zamknięcia/otwarcia przepływu wody. Linia </w:t>
            </w:r>
            <w:r w:rsidRPr="00A378AA">
              <w:rPr>
                <w:bCs/>
                <w:color w:val="000000" w:themeColor="text1"/>
                <w:sz w:val="20"/>
                <w:szCs w:val="20"/>
              </w:rPr>
              <w:t xml:space="preserve">szybkiego natarcia </w:t>
            </w:r>
            <w:r w:rsidRPr="00A378AA">
              <w:rPr>
                <w:color w:val="000000" w:themeColor="text1"/>
                <w:sz w:val="20"/>
                <w:szCs w:val="20"/>
              </w:rPr>
              <w:t>umożliwiająca podawanie wody bez względu na stopień rozwinięcia węża. Zwijadło wyposażone w regulowany hamulec bębna i</w:t>
            </w:r>
            <w:r w:rsidR="00467B29" w:rsidRPr="00A378AA">
              <w:rPr>
                <w:color w:val="000000" w:themeColor="text1"/>
                <w:sz w:val="20"/>
                <w:szCs w:val="20"/>
              </w:rPr>
              <w:t xml:space="preserve"> dwa rodzaje napędu elektryczny i na</w:t>
            </w:r>
            <w:r w:rsidRPr="00A378AA">
              <w:rPr>
                <w:color w:val="000000" w:themeColor="text1"/>
                <w:sz w:val="20"/>
                <w:szCs w:val="20"/>
              </w:rPr>
              <w:t xml:space="preserve"> korbę umożliwiającą zwijanie węża</w:t>
            </w:r>
            <w:r w:rsidR="00467B29" w:rsidRPr="00A378AA">
              <w:rPr>
                <w:color w:val="000000" w:themeColor="text1"/>
                <w:sz w:val="20"/>
                <w:szCs w:val="20"/>
              </w:rPr>
              <w:t xml:space="preserve"> (dopuszcza się inne rodzaje napędu np. pneumatyczny)</w:t>
            </w:r>
            <w:r w:rsidRPr="00A378AA">
              <w:rPr>
                <w:color w:val="000000" w:themeColor="text1"/>
                <w:sz w:val="20"/>
                <w:szCs w:val="20"/>
              </w:rPr>
              <w:t>. Narożnik kończący linie zabudowy po stronie szybkiego natarcia zabezpieczony przed wycieraniem kątownikiem ze stali nierdzewnej.</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4C4D95">
            <w:pPr>
              <w:jc w:val="center"/>
              <w:rPr>
                <w:b/>
                <w:bCs/>
                <w:color w:val="000000" w:themeColor="text1"/>
                <w:sz w:val="20"/>
                <w:szCs w:val="20"/>
              </w:rPr>
            </w:pPr>
          </w:p>
        </w:tc>
      </w:tr>
      <w:tr w:rsidR="0065380A" w:rsidRPr="00A378AA" w:rsidTr="006025C4">
        <w:trPr>
          <w:trHeight w:val="956"/>
        </w:trPr>
        <w:tc>
          <w:tcPr>
            <w:tcW w:w="824"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B2755A" w:rsidP="00892260">
            <w:pPr>
              <w:jc w:val="center"/>
              <w:rPr>
                <w:color w:val="000000" w:themeColor="text1"/>
                <w:sz w:val="20"/>
                <w:szCs w:val="20"/>
              </w:rPr>
            </w:pPr>
            <w:r w:rsidRPr="00A378AA">
              <w:rPr>
                <w:color w:val="000000" w:themeColor="text1"/>
                <w:sz w:val="20"/>
                <w:szCs w:val="20"/>
              </w:rPr>
              <w:lastRenderedPageBreak/>
              <w:t>3.21</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C51AD4">
            <w:pPr>
              <w:tabs>
                <w:tab w:val="decimal" w:pos="633"/>
                <w:tab w:val="left" w:pos="868"/>
                <w:tab w:val="left" w:pos="6479"/>
                <w:tab w:val="left" w:pos="8504"/>
              </w:tabs>
              <w:spacing w:line="240" w:lineRule="atLeast"/>
              <w:jc w:val="both"/>
              <w:rPr>
                <w:color w:val="000000" w:themeColor="text1"/>
                <w:sz w:val="20"/>
                <w:szCs w:val="20"/>
              </w:rPr>
            </w:pPr>
            <w:r w:rsidRPr="00A378AA">
              <w:rPr>
                <w:color w:val="000000" w:themeColor="text1"/>
                <w:sz w:val="20"/>
                <w:szCs w:val="20"/>
              </w:rPr>
              <w:t xml:space="preserve">Działko wodno-pianowe DWP 16 o regulowanej wydajności, umieszczone na dachu zabudowy pojazdu. </w:t>
            </w:r>
          </w:p>
          <w:p w:rsidR="0065380A" w:rsidRPr="00A378AA" w:rsidRDefault="0065380A" w:rsidP="00C51AD4">
            <w:pPr>
              <w:jc w:val="both"/>
              <w:rPr>
                <w:rFonts w:eastAsia="TimesNewRomanPSMT"/>
                <w:color w:val="000000" w:themeColor="text1"/>
                <w:sz w:val="20"/>
                <w:szCs w:val="20"/>
              </w:rPr>
            </w:pPr>
            <w:r w:rsidRPr="00A378AA">
              <w:rPr>
                <w:color w:val="000000" w:themeColor="text1"/>
                <w:sz w:val="20"/>
                <w:szCs w:val="20"/>
              </w:rPr>
              <w:t>Przy podstawie działka powinien być zamontowany zawór odcinający kulowy ręczny. Zakres obrotu działka w płaszczyźnie pionowej - od kąta limitowanego obrysem pojazdu do min. 75</w:t>
            </w:r>
            <w:r w:rsidRPr="00A378AA">
              <w:rPr>
                <w:color w:val="000000" w:themeColor="text1"/>
                <w:sz w:val="20"/>
                <w:szCs w:val="20"/>
                <w:vertAlign w:val="superscript"/>
              </w:rPr>
              <w:t>o</w:t>
            </w:r>
            <w:r w:rsidRPr="00A378AA">
              <w:rPr>
                <w:color w:val="000000" w:themeColor="text1"/>
                <w:sz w:val="20"/>
                <w:szCs w:val="20"/>
              </w:rPr>
              <w:t>. Stanowisko obsługi działka oraz dojście do stanowiska musi posiadać oświetlenie nieoślepiające, bez wystających elementów, załączane ze stanowiska obsługi pompy.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4C4D95">
            <w:pPr>
              <w:jc w:val="center"/>
              <w:rPr>
                <w:b/>
                <w:bCs/>
                <w:color w:val="000000" w:themeColor="text1"/>
                <w:sz w:val="20"/>
                <w:szCs w:val="20"/>
              </w:rPr>
            </w:pPr>
          </w:p>
        </w:tc>
      </w:tr>
      <w:tr w:rsidR="0065380A" w:rsidRPr="00A378AA" w:rsidTr="006025C4">
        <w:trPr>
          <w:trHeight w:val="956"/>
        </w:trPr>
        <w:tc>
          <w:tcPr>
            <w:tcW w:w="824"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B2755A" w:rsidP="00892260">
            <w:pPr>
              <w:jc w:val="center"/>
              <w:rPr>
                <w:color w:val="000000" w:themeColor="text1"/>
                <w:sz w:val="20"/>
                <w:szCs w:val="20"/>
              </w:rPr>
            </w:pPr>
            <w:r w:rsidRPr="00A378AA">
              <w:rPr>
                <w:color w:val="000000" w:themeColor="text1"/>
                <w:sz w:val="20"/>
                <w:szCs w:val="20"/>
              </w:rPr>
              <w:t>3.22</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7607A4" w:rsidRPr="00A378AA" w:rsidRDefault="0065380A" w:rsidP="007607A4">
            <w:pPr>
              <w:jc w:val="both"/>
              <w:rPr>
                <w:color w:val="000000" w:themeColor="text1"/>
                <w:sz w:val="20"/>
                <w:szCs w:val="20"/>
              </w:rPr>
            </w:pPr>
            <w:r w:rsidRPr="00A378AA">
              <w:rPr>
                <w:color w:val="000000" w:themeColor="text1"/>
                <w:sz w:val="20"/>
                <w:szCs w:val="20"/>
              </w:rPr>
              <w:t xml:space="preserve">Pojazd wyposażony w wysuwany pneumatycznie, </w:t>
            </w:r>
            <w:r w:rsidRPr="00A378AA">
              <w:rPr>
                <w:bCs/>
                <w:color w:val="000000" w:themeColor="text1"/>
                <w:sz w:val="20"/>
                <w:szCs w:val="20"/>
              </w:rPr>
              <w:t>obrotowy maszt oświetleniowy,</w:t>
            </w:r>
            <w:r w:rsidRPr="00A378AA">
              <w:rPr>
                <w:color w:val="000000" w:themeColor="text1"/>
                <w:sz w:val="20"/>
                <w:szCs w:val="20"/>
              </w:rPr>
              <w:t xml:space="preserve"> zabudowany na stałe w pojeździe, </w:t>
            </w:r>
            <w:r w:rsidRPr="00A378AA">
              <w:rPr>
                <w:color w:val="000000" w:themeColor="text1"/>
                <w:sz w:val="20"/>
                <w:szCs w:val="20"/>
              </w:rPr>
              <w:br/>
              <w:t>z reflektorami LED o łącznej wielkości strumienia świetlnego min. 30 000 lm. Wysokość min. 4,5 m od podłoża, na którym stoi pojazd do opraw czołowych reflektorów ustawionych poziomo, z możliwością sterowania reflektorami w pionie i w poziomie. Stopień ochrony</w:t>
            </w:r>
            <w:r w:rsidR="00687BA6" w:rsidRPr="00A378AA">
              <w:rPr>
                <w:color w:val="000000" w:themeColor="text1"/>
                <w:sz w:val="20"/>
                <w:szCs w:val="20"/>
              </w:rPr>
              <w:t xml:space="preserve"> masztu i reflektorów min. IP 65</w:t>
            </w:r>
            <w:r w:rsidRPr="00A378AA">
              <w:rPr>
                <w:color w:val="000000" w:themeColor="text1"/>
                <w:sz w:val="20"/>
                <w:szCs w:val="20"/>
              </w:rPr>
              <w:t>. Umiejscowienie masztu nie powinno kolidowa</w:t>
            </w:r>
            <w:r w:rsidRPr="00A378AA">
              <w:rPr>
                <w:rFonts w:eastAsia="TTE1F981B8t00"/>
                <w:color w:val="000000" w:themeColor="text1"/>
                <w:sz w:val="20"/>
                <w:szCs w:val="20"/>
              </w:rPr>
              <w:t xml:space="preserve">ć </w:t>
            </w:r>
            <w:r w:rsidRPr="00A378AA">
              <w:rPr>
                <w:color w:val="000000" w:themeColor="text1"/>
                <w:sz w:val="20"/>
                <w:szCs w:val="20"/>
              </w:rPr>
              <w:t xml:space="preserve">z działkiem wodno-pianowym, oraz drabiną. </w:t>
            </w:r>
            <w:r w:rsidR="004B093B" w:rsidRPr="00A378AA">
              <w:rPr>
                <w:color w:val="000000" w:themeColor="text1"/>
                <w:sz w:val="20"/>
                <w:szCs w:val="20"/>
              </w:rPr>
              <w:t xml:space="preserve">Przewody elektryczne zasilające reflektory nie mogą kolidować z ruchami teleskopów. </w:t>
            </w:r>
            <w:r w:rsidRPr="00A378AA">
              <w:rPr>
                <w:color w:val="000000" w:themeColor="text1"/>
                <w:sz w:val="20"/>
                <w:szCs w:val="20"/>
              </w:rPr>
              <w:t>Sygnalizacja podniesienia masztu w kabinie kierowcy na panelu kontrolnym.</w:t>
            </w:r>
            <w:r w:rsidR="007607A4" w:rsidRPr="00A378AA">
              <w:rPr>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4C4D95">
            <w:pPr>
              <w:jc w:val="center"/>
              <w:rPr>
                <w:b/>
                <w:bCs/>
                <w:color w:val="000000" w:themeColor="text1"/>
                <w:sz w:val="20"/>
                <w:szCs w:val="20"/>
              </w:rPr>
            </w:pPr>
          </w:p>
        </w:tc>
      </w:tr>
      <w:tr w:rsidR="008222EB" w:rsidRPr="00A378AA" w:rsidTr="006025C4">
        <w:trPr>
          <w:trHeight w:val="956"/>
        </w:trPr>
        <w:tc>
          <w:tcPr>
            <w:tcW w:w="824" w:type="dxa"/>
            <w:tcBorders>
              <w:top w:val="single" w:sz="4" w:space="0" w:color="auto"/>
              <w:left w:val="single" w:sz="4" w:space="0" w:color="auto"/>
              <w:bottom w:val="single" w:sz="4" w:space="0" w:color="auto"/>
              <w:right w:val="single" w:sz="4" w:space="0" w:color="auto"/>
            </w:tcBorders>
            <w:shd w:val="clear" w:color="auto" w:fill="auto"/>
          </w:tcPr>
          <w:p w:rsidR="008222EB" w:rsidRPr="00A378AA" w:rsidRDefault="008222EB" w:rsidP="00892260">
            <w:pPr>
              <w:jc w:val="center"/>
              <w:rPr>
                <w:color w:val="000000" w:themeColor="text1"/>
                <w:sz w:val="20"/>
                <w:szCs w:val="20"/>
              </w:rPr>
            </w:pPr>
            <w:r w:rsidRPr="00A378AA">
              <w:rPr>
                <w:color w:val="000000" w:themeColor="text1"/>
                <w:sz w:val="20"/>
                <w:szCs w:val="20"/>
              </w:rPr>
              <w:t>3.23</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8222EB" w:rsidRPr="00A378AA" w:rsidRDefault="008222EB" w:rsidP="007607A4">
            <w:pPr>
              <w:jc w:val="both"/>
              <w:rPr>
                <w:color w:val="000000" w:themeColor="text1"/>
                <w:sz w:val="20"/>
                <w:szCs w:val="20"/>
              </w:rPr>
            </w:pPr>
            <w:r w:rsidRPr="00A378AA">
              <w:rPr>
                <w:color w:val="000000" w:themeColor="text1"/>
                <w:sz w:val="20"/>
                <w:szCs w:val="20"/>
              </w:rPr>
              <w:t>Samochód należy doposażyć w instalację zraszacz</w:t>
            </w:r>
            <w:r w:rsidR="009F2ADD" w:rsidRPr="00A378AA">
              <w:rPr>
                <w:color w:val="000000" w:themeColor="text1"/>
                <w:sz w:val="20"/>
                <w:szCs w:val="20"/>
              </w:rPr>
              <w:t>y zamontowaną w podwoziu do usuwania ograniczenia stref skażeń chemicznych lub do celów gaśniczych:</w:t>
            </w:r>
          </w:p>
          <w:p w:rsidR="009F2ADD" w:rsidRPr="00A378AA" w:rsidRDefault="009F2ADD" w:rsidP="007607A4">
            <w:pPr>
              <w:jc w:val="both"/>
              <w:rPr>
                <w:color w:val="000000" w:themeColor="text1"/>
                <w:sz w:val="20"/>
                <w:szCs w:val="20"/>
              </w:rPr>
            </w:pPr>
            <w:r w:rsidRPr="00A378AA">
              <w:rPr>
                <w:color w:val="000000" w:themeColor="text1"/>
                <w:sz w:val="20"/>
                <w:szCs w:val="20"/>
              </w:rPr>
              <w:t>- dwa zraszacze umieszczone z przodu pojazdu, dwa po bokach</w:t>
            </w:r>
          </w:p>
          <w:p w:rsidR="009F2ADD" w:rsidRPr="00A378AA" w:rsidRDefault="009F2ADD" w:rsidP="007607A4">
            <w:pPr>
              <w:jc w:val="both"/>
              <w:rPr>
                <w:color w:val="000000" w:themeColor="text1"/>
                <w:sz w:val="20"/>
                <w:szCs w:val="20"/>
              </w:rPr>
            </w:pPr>
            <w:r w:rsidRPr="00A378AA">
              <w:rPr>
                <w:color w:val="000000" w:themeColor="text1"/>
                <w:sz w:val="20"/>
                <w:szCs w:val="20"/>
              </w:rPr>
              <w:t xml:space="preserve">- </w:t>
            </w:r>
            <w:r w:rsidR="00225870" w:rsidRPr="00A378AA">
              <w:rPr>
                <w:color w:val="000000" w:themeColor="text1"/>
                <w:sz w:val="20"/>
                <w:szCs w:val="20"/>
              </w:rPr>
              <w:t>instalacja wyposażona w zawory odcinające (jeden dla zraszaczy przed przednią osią, jeden dla zraszaczy bocznych)</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222EB" w:rsidRPr="00A378AA" w:rsidRDefault="008222EB" w:rsidP="004C4D95">
            <w:pPr>
              <w:jc w:val="center"/>
              <w:rPr>
                <w:b/>
                <w:bCs/>
                <w:color w:val="000000" w:themeColor="text1"/>
                <w:sz w:val="20"/>
                <w:szCs w:val="20"/>
              </w:rPr>
            </w:pPr>
          </w:p>
        </w:tc>
      </w:tr>
      <w:tr w:rsidR="0065380A" w:rsidRPr="00A378AA" w:rsidTr="006025C4">
        <w:tc>
          <w:tcPr>
            <w:tcW w:w="824" w:type="dxa"/>
            <w:tcBorders>
              <w:top w:val="single" w:sz="4" w:space="0" w:color="auto"/>
              <w:left w:val="single" w:sz="4" w:space="0" w:color="auto"/>
              <w:bottom w:val="single" w:sz="4" w:space="0" w:color="auto"/>
              <w:right w:val="single" w:sz="4" w:space="0" w:color="auto"/>
            </w:tcBorders>
            <w:shd w:val="clear" w:color="auto" w:fill="A6A6A6"/>
          </w:tcPr>
          <w:p w:rsidR="0065380A" w:rsidRPr="00A378AA" w:rsidRDefault="0065380A" w:rsidP="00AF0ABF">
            <w:pPr>
              <w:jc w:val="center"/>
              <w:rPr>
                <w:b/>
                <w:bCs/>
                <w:color w:val="000000" w:themeColor="text1"/>
                <w:sz w:val="20"/>
                <w:szCs w:val="20"/>
              </w:rPr>
            </w:pPr>
            <w:r w:rsidRPr="00A378AA">
              <w:rPr>
                <w:b/>
                <w:bCs/>
                <w:color w:val="000000" w:themeColor="text1"/>
                <w:sz w:val="20"/>
                <w:szCs w:val="20"/>
              </w:rPr>
              <w:t>4.</w:t>
            </w:r>
          </w:p>
        </w:tc>
        <w:tc>
          <w:tcPr>
            <w:tcW w:w="10336" w:type="dxa"/>
            <w:tcBorders>
              <w:top w:val="single" w:sz="4" w:space="0" w:color="auto"/>
              <w:left w:val="single" w:sz="4" w:space="0" w:color="auto"/>
              <w:bottom w:val="single" w:sz="4" w:space="0" w:color="auto"/>
              <w:right w:val="single" w:sz="4" w:space="0" w:color="auto"/>
            </w:tcBorders>
            <w:shd w:val="clear" w:color="auto" w:fill="A6A6A6"/>
            <w:vAlign w:val="center"/>
          </w:tcPr>
          <w:p w:rsidR="0065380A" w:rsidRPr="00A378AA" w:rsidRDefault="0065380A" w:rsidP="00037D90">
            <w:pPr>
              <w:rPr>
                <w:color w:val="000000" w:themeColor="text1"/>
                <w:sz w:val="20"/>
                <w:szCs w:val="20"/>
              </w:rPr>
            </w:pPr>
            <w:r w:rsidRPr="00A378AA">
              <w:rPr>
                <w:b/>
                <w:bCs/>
                <w:color w:val="000000" w:themeColor="text1"/>
                <w:sz w:val="20"/>
                <w:szCs w:val="20"/>
              </w:rPr>
              <w:t xml:space="preserve">Wyposażenie ratownicze dostarczone przez Wykonawcę wraz z pojazdem: </w:t>
            </w:r>
            <w:r w:rsidRPr="00A378AA">
              <w:rPr>
                <w:i/>
                <w:iCs/>
                <w:color w:val="000000" w:themeColor="text1"/>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6A6A6"/>
          </w:tcPr>
          <w:p w:rsidR="0065380A" w:rsidRPr="00A378AA" w:rsidRDefault="0065380A" w:rsidP="004C4D95">
            <w:pPr>
              <w:jc w:val="center"/>
              <w:rPr>
                <w:b/>
                <w:bCs/>
                <w:color w:val="000000" w:themeColor="text1"/>
                <w:sz w:val="20"/>
                <w:szCs w:val="20"/>
              </w:rPr>
            </w:pPr>
          </w:p>
        </w:tc>
      </w:tr>
      <w:tr w:rsidR="0065380A" w:rsidRPr="00A378AA" w:rsidTr="006025C4">
        <w:tc>
          <w:tcPr>
            <w:tcW w:w="824"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AF0ABF">
            <w:pPr>
              <w:jc w:val="center"/>
              <w:rPr>
                <w:bCs/>
                <w:color w:val="000000" w:themeColor="text1"/>
                <w:sz w:val="20"/>
                <w:szCs w:val="20"/>
              </w:rPr>
            </w:pPr>
            <w:r w:rsidRPr="00A378AA">
              <w:rPr>
                <w:bCs/>
                <w:color w:val="000000" w:themeColor="text1"/>
                <w:sz w:val="20"/>
                <w:szCs w:val="20"/>
              </w:rPr>
              <w:t>4.1</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65380A" w:rsidRPr="00A378AA" w:rsidRDefault="000873C6" w:rsidP="0061041E">
            <w:pPr>
              <w:tabs>
                <w:tab w:val="left" w:pos="350"/>
                <w:tab w:val="left" w:pos="6513"/>
                <w:tab w:val="left" w:pos="10395"/>
                <w:tab w:val="left" w:pos="14730"/>
              </w:tabs>
              <w:spacing w:before="60" w:after="60"/>
              <w:jc w:val="both"/>
              <w:rPr>
                <w:color w:val="000000" w:themeColor="text1"/>
                <w:sz w:val="20"/>
                <w:szCs w:val="20"/>
              </w:rPr>
            </w:pPr>
            <w:r w:rsidRPr="00A378AA">
              <w:rPr>
                <w:color w:val="000000" w:themeColor="text1"/>
                <w:sz w:val="20"/>
                <w:szCs w:val="20"/>
              </w:rPr>
              <w:t>Pojazd wyposażony w uchwyty na sprzęt wyszczególnio</w:t>
            </w:r>
            <w:r w:rsidR="00496A03" w:rsidRPr="00A378AA">
              <w:rPr>
                <w:color w:val="000000" w:themeColor="text1"/>
                <w:sz w:val="20"/>
                <w:szCs w:val="20"/>
              </w:rPr>
              <w:t xml:space="preserve">ny w </w:t>
            </w:r>
            <w:r w:rsidR="000035A0">
              <w:rPr>
                <w:color w:val="000000" w:themeColor="text1"/>
                <w:sz w:val="20"/>
                <w:szCs w:val="20"/>
              </w:rPr>
              <w:t xml:space="preserve"> „Standardzie wyposażenia średniego samochodu ratowniczo-gaśniczego (GBA), przeznaczonego dla jednostki OSP </w:t>
            </w:r>
            <w:r w:rsidR="000D7203">
              <w:rPr>
                <w:color w:val="000000" w:themeColor="text1"/>
                <w:sz w:val="20"/>
                <w:szCs w:val="20"/>
              </w:rPr>
              <w:t>włączonej do ksrg oraz OSP ujętej w zbiorczym planie sieci jednostek OSP przewidzianych do włączenia do ksrg” - załącznik</w:t>
            </w:r>
            <w:r w:rsidR="00496A03" w:rsidRPr="00A378AA">
              <w:rPr>
                <w:color w:val="000000" w:themeColor="text1"/>
                <w:sz w:val="20"/>
                <w:szCs w:val="20"/>
              </w:rPr>
              <w:t xml:space="preserve"> 1</w:t>
            </w:r>
            <w:r w:rsidR="000D7203">
              <w:rPr>
                <w:color w:val="000000" w:themeColor="text1"/>
                <w:sz w:val="20"/>
                <w:szCs w:val="20"/>
              </w:rPr>
              <w:t xml:space="preserve"> (dokument z dnia </w:t>
            </w:r>
            <w:r w:rsidR="006B7737">
              <w:rPr>
                <w:color w:val="000000" w:themeColor="text1"/>
                <w:sz w:val="20"/>
                <w:szCs w:val="20"/>
              </w:rPr>
              <w:t>09 kwietnia 2019 r. przyjęty i zatwierdzony przez KG PSP</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5380A" w:rsidRPr="00A378AA" w:rsidRDefault="0065380A" w:rsidP="00037D90">
            <w:pPr>
              <w:jc w:val="center"/>
              <w:rPr>
                <w:b/>
                <w:bCs/>
                <w:color w:val="000000" w:themeColor="text1"/>
                <w:sz w:val="20"/>
                <w:szCs w:val="20"/>
              </w:rPr>
            </w:pPr>
          </w:p>
        </w:tc>
      </w:tr>
      <w:tr w:rsidR="00C14514" w:rsidRPr="00A378AA" w:rsidTr="006025C4">
        <w:tc>
          <w:tcPr>
            <w:tcW w:w="824" w:type="dxa"/>
            <w:tcBorders>
              <w:top w:val="single" w:sz="4" w:space="0" w:color="auto"/>
              <w:left w:val="single" w:sz="4" w:space="0" w:color="auto"/>
              <w:bottom w:val="single" w:sz="4" w:space="0" w:color="auto"/>
              <w:right w:val="single" w:sz="4" w:space="0" w:color="auto"/>
            </w:tcBorders>
            <w:shd w:val="clear" w:color="auto" w:fill="A6A6A6"/>
          </w:tcPr>
          <w:p w:rsidR="00C14514" w:rsidRPr="00A378AA" w:rsidRDefault="00C14514" w:rsidP="00C14514">
            <w:pPr>
              <w:jc w:val="center"/>
              <w:rPr>
                <w:b/>
                <w:bCs/>
                <w:color w:val="000000" w:themeColor="text1"/>
                <w:sz w:val="20"/>
                <w:szCs w:val="20"/>
              </w:rPr>
            </w:pPr>
            <w:r w:rsidRPr="00A378AA">
              <w:rPr>
                <w:b/>
                <w:bCs/>
                <w:color w:val="000000" w:themeColor="text1"/>
                <w:sz w:val="20"/>
                <w:szCs w:val="20"/>
              </w:rPr>
              <w:t>5.</w:t>
            </w:r>
          </w:p>
        </w:tc>
        <w:tc>
          <w:tcPr>
            <w:tcW w:w="10336" w:type="dxa"/>
            <w:tcBorders>
              <w:top w:val="single" w:sz="4" w:space="0" w:color="auto"/>
              <w:left w:val="single" w:sz="4" w:space="0" w:color="auto"/>
              <w:bottom w:val="single" w:sz="4" w:space="0" w:color="auto"/>
              <w:right w:val="single" w:sz="4" w:space="0" w:color="auto"/>
            </w:tcBorders>
            <w:shd w:val="clear" w:color="auto" w:fill="A6A6A6"/>
            <w:vAlign w:val="center"/>
          </w:tcPr>
          <w:p w:rsidR="00C14514" w:rsidRPr="00A378AA" w:rsidRDefault="00C14514" w:rsidP="00C14514">
            <w:pPr>
              <w:pStyle w:val="Default"/>
              <w:widowControl w:val="0"/>
              <w:jc w:val="both"/>
              <w:rPr>
                <w:b/>
                <w:bCs/>
                <w:color w:val="000000" w:themeColor="text1"/>
                <w:sz w:val="20"/>
                <w:szCs w:val="20"/>
              </w:rPr>
            </w:pPr>
            <w:r w:rsidRPr="00A378AA">
              <w:rPr>
                <w:b/>
                <w:bCs/>
                <w:color w:val="000000" w:themeColor="text1"/>
                <w:sz w:val="20"/>
                <w:szCs w:val="20"/>
              </w:rPr>
              <w:t>Pozostałe warunki Zamawiającego</w:t>
            </w:r>
          </w:p>
        </w:tc>
        <w:tc>
          <w:tcPr>
            <w:tcW w:w="3960" w:type="dxa"/>
            <w:tcBorders>
              <w:top w:val="single" w:sz="4" w:space="0" w:color="auto"/>
              <w:left w:val="single" w:sz="4" w:space="0" w:color="auto"/>
              <w:bottom w:val="single" w:sz="4" w:space="0" w:color="auto"/>
              <w:right w:val="single" w:sz="4" w:space="0" w:color="auto"/>
            </w:tcBorders>
            <w:shd w:val="clear" w:color="auto" w:fill="A6A6A6"/>
          </w:tcPr>
          <w:p w:rsidR="00C14514" w:rsidRPr="00A378AA" w:rsidRDefault="00C14514" w:rsidP="00C14514">
            <w:pPr>
              <w:jc w:val="center"/>
              <w:rPr>
                <w:b/>
                <w:bCs/>
                <w:color w:val="000000" w:themeColor="text1"/>
                <w:sz w:val="20"/>
                <w:szCs w:val="20"/>
              </w:rPr>
            </w:pPr>
            <w:r w:rsidRPr="00A378AA">
              <w:rPr>
                <w:b/>
                <w:bCs/>
                <w:color w:val="000000" w:themeColor="text1"/>
                <w:sz w:val="20"/>
                <w:szCs w:val="20"/>
              </w:rPr>
              <w:t>Propozycje Wykonawcy</w:t>
            </w:r>
          </w:p>
        </w:tc>
      </w:tr>
      <w:tr w:rsidR="00C14514" w:rsidRPr="00A378AA" w:rsidTr="006025C4">
        <w:trPr>
          <w:trHeight w:val="474"/>
        </w:trPr>
        <w:tc>
          <w:tcPr>
            <w:tcW w:w="824"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b/>
                <w:bCs/>
                <w:color w:val="000000" w:themeColor="text1"/>
                <w:sz w:val="20"/>
                <w:szCs w:val="20"/>
              </w:rPr>
            </w:pPr>
            <w:r w:rsidRPr="00A378AA">
              <w:rPr>
                <w:color w:val="000000" w:themeColor="text1"/>
                <w:sz w:val="20"/>
                <w:szCs w:val="20"/>
              </w:rPr>
              <w:t>5.1</w:t>
            </w:r>
          </w:p>
        </w:tc>
        <w:tc>
          <w:tcPr>
            <w:tcW w:w="10336"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pStyle w:val="Default"/>
              <w:widowControl w:val="0"/>
              <w:jc w:val="both"/>
              <w:rPr>
                <w:b/>
                <w:color w:val="000000" w:themeColor="text1"/>
                <w:sz w:val="20"/>
                <w:szCs w:val="20"/>
              </w:rPr>
            </w:pPr>
            <w:r w:rsidRPr="00A378AA">
              <w:rPr>
                <w:color w:val="000000" w:themeColor="text1"/>
                <w:sz w:val="20"/>
                <w:szCs w:val="20"/>
              </w:rPr>
              <w:t>Zamawiający wymaga objęcia pojazdu minimalnym okresem gwarancji</w:t>
            </w:r>
            <w:r w:rsidRPr="00A378AA">
              <w:rPr>
                <w:b/>
                <w:color w:val="000000" w:themeColor="text1"/>
                <w:sz w:val="20"/>
                <w:szCs w:val="20"/>
              </w:rPr>
              <w:t xml:space="preserve"> – 24 miesiące.</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b/>
                <w:bCs/>
                <w:color w:val="000000" w:themeColor="text1"/>
                <w:sz w:val="20"/>
                <w:szCs w:val="20"/>
              </w:rPr>
            </w:pPr>
          </w:p>
        </w:tc>
      </w:tr>
      <w:tr w:rsidR="00C14514" w:rsidRPr="00A378AA" w:rsidTr="006025C4">
        <w:trPr>
          <w:trHeight w:val="199"/>
        </w:trPr>
        <w:tc>
          <w:tcPr>
            <w:tcW w:w="824"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color w:val="000000" w:themeColor="text1"/>
                <w:sz w:val="20"/>
                <w:szCs w:val="20"/>
              </w:rPr>
            </w:pPr>
            <w:r w:rsidRPr="00A378AA">
              <w:rPr>
                <w:color w:val="000000" w:themeColor="text1"/>
                <w:sz w:val="20"/>
                <w:szCs w:val="20"/>
              </w:rPr>
              <w:t>5.2</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C14514" w:rsidRPr="00A378AA" w:rsidRDefault="00C14514" w:rsidP="00C14514">
            <w:pPr>
              <w:pStyle w:val="Default"/>
              <w:widowControl w:val="0"/>
              <w:jc w:val="both"/>
              <w:rPr>
                <w:color w:val="000000" w:themeColor="text1"/>
                <w:sz w:val="20"/>
                <w:szCs w:val="20"/>
              </w:rPr>
            </w:pPr>
            <w:r w:rsidRPr="00A378AA">
              <w:rPr>
                <w:color w:val="000000" w:themeColor="text1"/>
                <w:sz w:val="20"/>
                <w:szCs w:val="20"/>
              </w:rPr>
              <w:t xml:space="preserve">Minimum jeden punkt serwisowy podwozia (podać adres serwisu podwozia, najbliższy siedzibie Zamawiającego).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b/>
                <w:bCs/>
                <w:color w:val="000000" w:themeColor="text1"/>
                <w:sz w:val="20"/>
                <w:szCs w:val="20"/>
              </w:rPr>
            </w:pPr>
          </w:p>
        </w:tc>
      </w:tr>
      <w:tr w:rsidR="00C14514" w:rsidRPr="00A378AA" w:rsidTr="006025C4">
        <w:trPr>
          <w:trHeight w:val="315"/>
        </w:trPr>
        <w:tc>
          <w:tcPr>
            <w:tcW w:w="824"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color w:val="000000" w:themeColor="text1"/>
                <w:sz w:val="20"/>
                <w:szCs w:val="20"/>
              </w:rPr>
            </w:pPr>
            <w:r w:rsidRPr="00A378AA">
              <w:rPr>
                <w:color w:val="000000" w:themeColor="text1"/>
                <w:sz w:val="20"/>
                <w:szCs w:val="20"/>
              </w:rPr>
              <w:t>5.3</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C14514" w:rsidRPr="00A378AA" w:rsidRDefault="00C14514" w:rsidP="00C14514">
            <w:pPr>
              <w:pStyle w:val="Default"/>
              <w:widowControl w:val="0"/>
              <w:jc w:val="both"/>
              <w:rPr>
                <w:color w:val="000000" w:themeColor="text1"/>
                <w:sz w:val="20"/>
                <w:szCs w:val="20"/>
              </w:rPr>
            </w:pPr>
            <w:r w:rsidRPr="00A378AA">
              <w:rPr>
                <w:color w:val="000000" w:themeColor="text1"/>
                <w:sz w:val="20"/>
                <w:szCs w:val="20"/>
              </w:rPr>
              <w:t xml:space="preserve">Minimum jeden punkt serwisowy nadwozia (podać adres serwisu nadwozia najbliższy siedzibie Zamawiającego).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b/>
                <w:bCs/>
                <w:color w:val="000000" w:themeColor="text1"/>
                <w:sz w:val="20"/>
                <w:szCs w:val="20"/>
              </w:rPr>
            </w:pPr>
          </w:p>
        </w:tc>
      </w:tr>
      <w:tr w:rsidR="00C14514" w:rsidRPr="00A378AA" w:rsidTr="006025C4">
        <w:trPr>
          <w:trHeight w:val="1547"/>
        </w:trPr>
        <w:tc>
          <w:tcPr>
            <w:tcW w:w="824"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color w:val="000000" w:themeColor="text1"/>
                <w:sz w:val="20"/>
                <w:szCs w:val="20"/>
              </w:rPr>
            </w:pPr>
            <w:r w:rsidRPr="00A378AA">
              <w:rPr>
                <w:color w:val="000000" w:themeColor="text1"/>
                <w:sz w:val="20"/>
                <w:szCs w:val="20"/>
              </w:rPr>
              <w:t>5.4</w:t>
            </w:r>
          </w:p>
        </w:tc>
        <w:tc>
          <w:tcPr>
            <w:tcW w:w="10336" w:type="dxa"/>
            <w:tcBorders>
              <w:top w:val="single" w:sz="4" w:space="0" w:color="auto"/>
              <w:left w:val="single" w:sz="4" w:space="0" w:color="auto"/>
              <w:bottom w:val="single" w:sz="4" w:space="0" w:color="auto"/>
              <w:right w:val="single" w:sz="4" w:space="0" w:color="auto"/>
            </w:tcBorders>
            <w:shd w:val="clear" w:color="auto" w:fill="auto"/>
            <w:vAlign w:val="center"/>
          </w:tcPr>
          <w:p w:rsidR="00C14514" w:rsidRPr="00A378AA" w:rsidRDefault="00C14514" w:rsidP="00C14514">
            <w:pPr>
              <w:pStyle w:val="Default"/>
              <w:widowControl w:val="0"/>
              <w:jc w:val="both"/>
              <w:rPr>
                <w:color w:val="000000" w:themeColor="text1"/>
                <w:sz w:val="20"/>
                <w:szCs w:val="20"/>
              </w:rPr>
            </w:pPr>
            <w:r w:rsidRPr="00A378AA">
              <w:rPr>
                <w:color w:val="000000" w:themeColor="text1"/>
                <w:sz w:val="20"/>
                <w:szCs w:val="20"/>
              </w:rPr>
              <w:t xml:space="preserve">Wykonawca obowiązany jest do dostarczenia wraz z pojazdem: </w:t>
            </w:r>
          </w:p>
          <w:p w:rsidR="00C14514" w:rsidRPr="00A378AA" w:rsidRDefault="00C14514" w:rsidP="00C14514">
            <w:pPr>
              <w:pStyle w:val="Default"/>
              <w:widowControl w:val="0"/>
              <w:jc w:val="both"/>
              <w:rPr>
                <w:color w:val="000000" w:themeColor="text1"/>
                <w:sz w:val="20"/>
                <w:szCs w:val="20"/>
              </w:rPr>
            </w:pPr>
            <w:r w:rsidRPr="00A378AA">
              <w:rPr>
                <w:color w:val="000000" w:themeColor="text1"/>
                <w:sz w:val="20"/>
                <w:szCs w:val="20"/>
              </w:rPr>
              <w:t xml:space="preserve">- instrukcji obsługi w języku polskim do podwozia samochodu, zabudowy pożarniczej i zainstalowanych urządzeń </w:t>
            </w:r>
            <w:r w:rsidRPr="00A378AA">
              <w:rPr>
                <w:color w:val="000000" w:themeColor="text1"/>
                <w:sz w:val="20"/>
                <w:szCs w:val="20"/>
              </w:rPr>
              <w:br/>
              <w:t xml:space="preserve">   i wyposażenia, </w:t>
            </w:r>
          </w:p>
          <w:p w:rsidR="00C14514" w:rsidRPr="00A378AA" w:rsidRDefault="00C14514" w:rsidP="00C14514">
            <w:pPr>
              <w:pStyle w:val="Default"/>
              <w:widowControl w:val="0"/>
              <w:ind w:left="177" w:hanging="177"/>
              <w:jc w:val="both"/>
              <w:rPr>
                <w:strike/>
                <w:color w:val="000000" w:themeColor="text1"/>
                <w:sz w:val="20"/>
                <w:szCs w:val="20"/>
              </w:rPr>
            </w:pPr>
            <w:r w:rsidRPr="00A378AA">
              <w:rPr>
                <w:color w:val="000000" w:themeColor="text1"/>
                <w:sz w:val="20"/>
                <w:szCs w:val="20"/>
              </w:rPr>
              <w:t>- aktualne świadectwo dopuszczenia świadectwo dopuszczenia do użytkowania w ochronie przeciwpożarowej dla pojazdu,</w:t>
            </w:r>
          </w:p>
          <w:p w:rsidR="00C14514" w:rsidRPr="00A378AA" w:rsidRDefault="00C14514" w:rsidP="00C14514">
            <w:pPr>
              <w:pStyle w:val="Default"/>
              <w:widowControl w:val="0"/>
              <w:ind w:left="177" w:hanging="177"/>
              <w:jc w:val="both"/>
              <w:rPr>
                <w:color w:val="000000" w:themeColor="text1"/>
                <w:sz w:val="20"/>
                <w:szCs w:val="20"/>
              </w:rPr>
            </w:pPr>
            <w:r w:rsidRPr="00A378AA">
              <w:rPr>
                <w:color w:val="000000" w:themeColor="text1"/>
                <w:sz w:val="20"/>
                <w:szCs w:val="20"/>
              </w:rPr>
              <w:t>- dokumentacji niezbędnej do zarejestrowania pojazdu jako „samochód specjalny”, wynikającej z ustawy „Prawo</w:t>
            </w:r>
            <w:r w:rsidRPr="00A378AA">
              <w:rPr>
                <w:color w:val="000000" w:themeColor="text1"/>
                <w:sz w:val="20"/>
                <w:szCs w:val="20"/>
              </w:rPr>
              <w:br/>
              <w:t xml:space="preserve">o ruchu drogowym”.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C14514" w:rsidRPr="00A378AA" w:rsidRDefault="00C14514" w:rsidP="00C14514">
            <w:pPr>
              <w:jc w:val="center"/>
              <w:rPr>
                <w:b/>
                <w:bCs/>
                <w:color w:val="000000" w:themeColor="text1"/>
                <w:sz w:val="20"/>
                <w:szCs w:val="20"/>
              </w:rPr>
            </w:pPr>
          </w:p>
        </w:tc>
      </w:tr>
    </w:tbl>
    <w:p w:rsidR="0065380A" w:rsidRPr="00A378AA" w:rsidRDefault="0065380A" w:rsidP="004C4D95">
      <w:pPr>
        <w:pStyle w:val="Default"/>
        <w:rPr>
          <w:color w:val="000000" w:themeColor="text1"/>
          <w:sz w:val="10"/>
          <w:szCs w:val="10"/>
        </w:rPr>
      </w:pPr>
    </w:p>
    <w:p w:rsidR="004C4D95" w:rsidRPr="004C4D95" w:rsidRDefault="004C4D95" w:rsidP="0065380A">
      <w:pPr>
        <w:pStyle w:val="Default"/>
        <w:rPr>
          <w:sz w:val="20"/>
          <w:szCs w:val="20"/>
        </w:rPr>
      </w:pPr>
      <w:r w:rsidRPr="00A378AA">
        <w:rPr>
          <w:color w:val="000000" w:themeColor="text1"/>
          <w:sz w:val="20"/>
          <w:szCs w:val="20"/>
        </w:rPr>
        <w:t>Uwaga: Wykonawca wypełnia kolumnę „Propozycje Wykonawcy”, podając konkretny parametr lub wpisu</w:t>
      </w:r>
      <w:r w:rsidRPr="004C4D95">
        <w:rPr>
          <w:sz w:val="20"/>
          <w:szCs w:val="20"/>
        </w:rPr>
        <w:t>jąc np. wersję rozwiązania lub wyraz „spełnia”.</w:t>
      </w:r>
    </w:p>
    <w:sectPr w:rsidR="004C4D95" w:rsidRPr="004C4D95" w:rsidSect="00EF50AD">
      <w:footerReference w:type="even" r:id="rId7"/>
      <w:footerReference w:type="default" r:id="rId8"/>
      <w:pgSz w:w="16838" w:h="11906" w:orient="landscape"/>
      <w:pgMar w:top="1418" w:right="1418" w:bottom="1258" w:left="1418" w:header="709"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78" w:rsidRDefault="00E85F78">
      <w:r>
        <w:separator/>
      </w:r>
    </w:p>
  </w:endnote>
  <w:endnote w:type="continuationSeparator" w:id="0">
    <w:p w:rsidR="00E85F78" w:rsidRDefault="00E85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F981B8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EA" w:rsidRDefault="00FF59E0" w:rsidP="00CD46F6">
    <w:pPr>
      <w:pStyle w:val="Stopka"/>
      <w:framePr w:wrap="around" w:vAnchor="text" w:hAnchor="margin" w:xAlign="right" w:y="1"/>
      <w:rPr>
        <w:rStyle w:val="Numerstrony"/>
      </w:rPr>
    </w:pPr>
    <w:r>
      <w:rPr>
        <w:rStyle w:val="Numerstrony"/>
      </w:rPr>
      <w:fldChar w:fldCharType="begin"/>
    </w:r>
    <w:r w:rsidR="008746EA">
      <w:rPr>
        <w:rStyle w:val="Numerstrony"/>
      </w:rPr>
      <w:instrText xml:space="preserve">PAGE  </w:instrText>
    </w:r>
    <w:r>
      <w:rPr>
        <w:rStyle w:val="Numerstrony"/>
      </w:rPr>
      <w:fldChar w:fldCharType="end"/>
    </w:r>
  </w:p>
  <w:p w:rsidR="008746EA" w:rsidRDefault="008746EA" w:rsidP="00CD46F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EA" w:rsidRDefault="00FF59E0" w:rsidP="00CD46F6">
    <w:pPr>
      <w:pStyle w:val="Stopka"/>
      <w:framePr w:wrap="around" w:vAnchor="text" w:hAnchor="margin" w:xAlign="right" w:y="1"/>
      <w:rPr>
        <w:rStyle w:val="Numerstrony"/>
      </w:rPr>
    </w:pPr>
    <w:r>
      <w:rPr>
        <w:rStyle w:val="Numerstrony"/>
      </w:rPr>
      <w:fldChar w:fldCharType="begin"/>
    </w:r>
    <w:r w:rsidR="008746EA">
      <w:rPr>
        <w:rStyle w:val="Numerstrony"/>
      </w:rPr>
      <w:instrText xml:space="preserve">PAGE  </w:instrText>
    </w:r>
    <w:r>
      <w:rPr>
        <w:rStyle w:val="Numerstrony"/>
      </w:rPr>
      <w:fldChar w:fldCharType="separate"/>
    </w:r>
    <w:r w:rsidR="0084024C">
      <w:rPr>
        <w:rStyle w:val="Numerstrony"/>
        <w:noProof/>
      </w:rPr>
      <w:t>6</w:t>
    </w:r>
    <w:r>
      <w:rPr>
        <w:rStyle w:val="Numerstrony"/>
      </w:rPr>
      <w:fldChar w:fldCharType="end"/>
    </w:r>
  </w:p>
  <w:p w:rsidR="006025C4" w:rsidRPr="00541525" w:rsidRDefault="006025C4" w:rsidP="00541525">
    <w:pPr>
      <w:pStyle w:val="Stopka"/>
      <w:spacing w:after="120"/>
      <w:ind w:right="357"/>
    </w:pPr>
    <w:r>
      <w:t>GBA 4x4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78" w:rsidRDefault="00E85F78">
      <w:r>
        <w:separator/>
      </w:r>
    </w:p>
  </w:footnote>
  <w:footnote w:type="continuationSeparator" w:id="0">
    <w:p w:rsidR="00E85F78" w:rsidRDefault="00E85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D69254"/>
    <w:lvl w:ilvl="0">
      <w:numFmt w:val="bullet"/>
      <w:pStyle w:val="Styl1"/>
      <w:lvlText w:val="*"/>
      <w:lvlJc w:val="left"/>
    </w:lvl>
  </w:abstractNum>
  <w:abstractNum w:abstractNumId="1">
    <w:nsid w:val="00B83FB6"/>
    <w:multiLevelType w:val="hybridMultilevel"/>
    <w:tmpl w:val="DF3E01AE"/>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21804F2"/>
    <w:multiLevelType w:val="hybridMultilevel"/>
    <w:tmpl w:val="B65A46CC"/>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8D86E08E">
      <w:start w:val="1"/>
      <w:numFmt w:val="bullet"/>
      <w:lvlText w:val="-"/>
      <w:lvlJc w:val="left"/>
      <w:pPr>
        <w:tabs>
          <w:tab w:val="num" w:pos="3873"/>
        </w:tabs>
        <w:ind w:left="3873" w:hanging="360"/>
      </w:pPr>
      <w:rPr>
        <w:rFonts w:ascii="Times New Roman" w:hAnsi="Times New Roman" w:cs="Times New Roman"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3F42660"/>
    <w:multiLevelType w:val="hybridMultilevel"/>
    <w:tmpl w:val="DE4CC504"/>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141D4A48"/>
    <w:multiLevelType w:val="hybridMultilevel"/>
    <w:tmpl w:val="70362540"/>
    <w:lvl w:ilvl="0" w:tplc="04150017">
      <w:start w:val="1"/>
      <w:numFmt w:val="lowerLetter"/>
      <w:lvlText w:val="%1)"/>
      <w:lvlJc w:val="left"/>
      <w:pPr>
        <w:ind w:left="720" w:hanging="360"/>
      </w:pPr>
      <w:rPr>
        <w:rFonts w:hint="default"/>
      </w:r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D165FFF"/>
    <w:multiLevelType w:val="hybridMultilevel"/>
    <w:tmpl w:val="FD9A7F0E"/>
    <w:lvl w:ilvl="0" w:tplc="8D86E08E">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C01F0A"/>
    <w:multiLevelType w:val="hybridMultilevel"/>
    <w:tmpl w:val="39D87EE4"/>
    <w:lvl w:ilvl="0" w:tplc="8D86E08E">
      <w:start w:val="1"/>
      <w:numFmt w:val="bullet"/>
      <w:lvlText w:val="-"/>
      <w:lvlJc w:val="left"/>
      <w:pPr>
        <w:tabs>
          <w:tab w:val="num" w:pos="1501"/>
        </w:tabs>
        <w:ind w:left="1501" w:hanging="360"/>
      </w:pPr>
      <w:rPr>
        <w:rFonts w:ascii="Times New Roman" w:hAnsi="Times New Roman" w:cs="Times New Roman" w:hint="default"/>
      </w:rPr>
    </w:lvl>
    <w:lvl w:ilvl="1" w:tplc="04150003" w:tentative="1">
      <w:start w:val="1"/>
      <w:numFmt w:val="bullet"/>
      <w:lvlText w:val="o"/>
      <w:lvlJc w:val="left"/>
      <w:pPr>
        <w:tabs>
          <w:tab w:val="num" w:pos="2221"/>
        </w:tabs>
        <w:ind w:left="2221" w:hanging="360"/>
      </w:pPr>
      <w:rPr>
        <w:rFonts w:ascii="Courier New" w:hAnsi="Courier New" w:cs="Courier New" w:hint="default"/>
      </w:rPr>
    </w:lvl>
    <w:lvl w:ilvl="2" w:tplc="04150005" w:tentative="1">
      <w:start w:val="1"/>
      <w:numFmt w:val="bullet"/>
      <w:lvlText w:val=""/>
      <w:lvlJc w:val="left"/>
      <w:pPr>
        <w:tabs>
          <w:tab w:val="num" w:pos="2941"/>
        </w:tabs>
        <w:ind w:left="2941" w:hanging="360"/>
      </w:pPr>
      <w:rPr>
        <w:rFonts w:ascii="Wingdings" w:hAnsi="Wingdings" w:hint="default"/>
      </w:rPr>
    </w:lvl>
    <w:lvl w:ilvl="3" w:tplc="04150001" w:tentative="1">
      <w:start w:val="1"/>
      <w:numFmt w:val="bullet"/>
      <w:lvlText w:val=""/>
      <w:lvlJc w:val="left"/>
      <w:pPr>
        <w:tabs>
          <w:tab w:val="num" w:pos="3661"/>
        </w:tabs>
        <w:ind w:left="3661" w:hanging="360"/>
      </w:pPr>
      <w:rPr>
        <w:rFonts w:ascii="Symbol" w:hAnsi="Symbol" w:hint="default"/>
      </w:rPr>
    </w:lvl>
    <w:lvl w:ilvl="4" w:tplc="04150003" w:tentative="1">
      <w:start w:val="1"/>
      <w:numFmt w:val="bullet"/>
      <w:lvlText w:val="o"/>
      <w:lvlJc w:val="left"/>
      <w:pPr>
        <w:tabs>
          <w:tab w:val="num" w:pos="4381"/>
        </w:tabs>
        <w:ind w:left="4381" w:hanging="360"/>
      </w:pPr>
      <w:rPr>
        <w:rFonts w:ascii="Courier New" w:hAnsi="Courier New" w:cs="Courier New" w:hint="default"/>
      </w:rPr>
    </w:lvl>
    <w:lvl w:ilvl="5" w:tplc="04150005" w:tentative="1">
      <w:start w:val="1"/>
      <w:numFmt w:val="bullet"/>
      <w:lvlText w:val=""/>
      <w:lvlJc w:val="left"/>
      <w:pPr>
        <w:tabs>
          <w:tab w:val="num" w:pos="5101"/>
        </w:tabs>
        <w:ind w:left="5101" w:hanging="360"/>
      </w:pPr>
      <w:rPr>
        <w:rFonts w:ascii="Wingdings" w:hAnsi="Wingdings" w:hint="default"/>
      </w:rPr>
    </w:lvl>
    <w:lvl w:ilvl="6" w:tplc="04150001" w:tentative="1">
      <w:start w:val="1"/>
      <w:numFmt w:val="bullet"/>
      <w:lvlText w:val=""/>
      <w:lvlJc w:val="left"/>
      <w:pPr>
        <w:tabs>
          <w:tab w:val="num" w:pos="5821"/>
        </w:tabs>
        <w:ind w:left="5821" w:hanging="360"/>
      </w:pPr>
      <w:rPr>
        <w:rFonts w:ascii="Symbol" w:hAnsi="Symbol" w:hint="default"/>
      </w:rPr>
    </w:lvl>
    <w:lvl w:ilvl="7" w:tplc="04150003" w:tentative="1">
      <w:start w:val="1"/>
      <w:numFmt w:val="bullet"/>
      <w:lvlText w:val="o"/>
      <w:lvlJc w:val="left"/>
      <w:pPr>
        <w:tabs>
          <w:tab w:val="num" w:pos="6541"/>
        </w:tabs>
        <w:ind w:left="6541" w:hanging="360"/>
      </w:pPr>
      <w:rPr>
        <w:rFonts w:ascii="Courier New" w:hAnsi="Courier New" w:cs="Courier New" w:hint="default"/>
      </w:rPr>
    </w:lvl>
    <w:lvl w:ilvl="8" w:tplc="04150005" w:tentative="1">
      <w:start w:val="1"/>
      <w:numFmt w:val="bullet"/>
      <w:lvlText w:val=""/>
      <w:lvlJc w:val="left"/>
      <w:pPr>
        <w:tabs>
          <w:tab w:val="num" w:pos="7261"/>
        </w:tabs>
        <w:ind w:left="7261" w:hanging="360"/>
      </w:pPr>
      <w:rPr>
        <w:rFonts w:ascii="Wingdings" w:hAnsi="Wingdings" w:hint="default"/>
      </w:rPr>
    </w:lvl>
  </w:abstractNum>
  <w:abstractNum w:abstractNumId="11">
    <w:nsid w:val="2FC43A9B"/>
    <w:multiLevelType w:val="hybridMultilevel"/>
    <w:tmpl w:val="2A94CB84"/>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EA6E62"/>
    <w:multiLevelType w:val="hybridMultilevel"/>
    <w:tmpl w:val="B554E7E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6592DAD"/>
    <w:multiLevelType w:val="hybridMultilevel"/>
    <w:tmpl w:val="25744E76"/>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336828"/>
    <w:multiLevelType w:val="hybridMultilevel"/>
    <w:tmpl w:val="1F1030B6"/>
    <w:lvl w:ilvl="0" w:tplc="8D86E08E">
      <w:start w:val="1"/>
      <w:numFmt w:val="bullet"/>
      <w:lvlText w:val="-"/>
      <w:lvlJc w:val="left"/>
      <w:pPr>
        <w:tabs>
          <w:tab w:val="num" w:pos="2073"/>
        </w:tabs>
        <w:ind w:left="2073" w:hanging="360"/>
      </w:pPr>
      <w:rPr>
        <w:rFonts w:ascii="Times New Roman" w:hAnsi="Times New Roman" w:cs="Times New Roman" w:hint="default"/>
      </w:rPr>
    </w:lvl>
    <w:lvl w:ilvl="1" w:tplc="8D86E08E">
      <w:start w:val="1"/>
      <w:numFmt w:val="bullet"/>
      <w:lvlText w:val="-"/>
      <w:lvlJc w:val="left"/>
      <w:pPr>
        <w:tabs>
          <w:tab w:val="num" w:pos="2073"/>
        </w:tabs>
        <w:ind w:left="2073" w:hanging="360"/>
      </w:pPr>
      <w:rPr>
        <w:rFonts w:ascii="Times New Roman" w:hAnsi="Times New Roman" w:cs="Times New Roman"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15">
    <w:nsid w:val="37C36D35"/>
    <w:multiLevelType w:val="hybridMultilevel"/>
    <w:tmpl w:val="A61AA18C"/>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0A6601"/>
    <w:multiLevelType w:val="hybridMultilevel"/>
    <w:tmpl w:val="01C40C76"/>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18">
    <w:nsid w:val="42737F82"/>
    <w:multiLevelType w:val="hybridMultilevel"/>
    <w:tmpl w:val="E00A6E36"/>
    <w:lvl w:ilvl="0" w:tplc="0415000B">
      <w:start w:val="1"/>
      <w:numFmt w:val="bullet"/>
      <w:lvlText w:val=""/>
      <w:lvlJc w:val="left"/>
      <w:pPr>
        <w:tabs>
          <w:tab w:val="num" w:pos="1713"/>
        </w:tabs>
        <w:ind w:left="1713" w:hanging="360"/>
      </w:pPr>
      <w:rPr>
        <w:rFonts w:ascii="Wingdings" w:hAnsi="Wingding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47CE7E5D"/>
    <w:multiLevelType w:val="hybridMultilevel"/>
    <w:tmpl w:val="2DA47C5C"/>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1">
    <w:nsid w:val="4D5E4C14"/>
    <w:multiLevelType w:val="hybridMultilevel"/>
    <w:tmpl w:val="A024ECCA"/>
    <w:lvl w:ilvl="0" w:tplc="B86A3D9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DB306AC"/>
    <w:multiLevelType w:val="hybridMultilevel"/>
    <w:tmpl w:val="23804E0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B5550B"/>
    <w:multiLevelType w:val="hybridMultilevel"/>
    <w:tmpl w:val="9A88C6D0"/>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A2313"/>
    <w:multiLevelType w:val="hybridMultilevel"/>
    <w:tmpl w:val="9A809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4E78F8"/>
    <w:multiLevelType w:val="hybridMultilevel"/>
    <w:tmpl w:val="1188DBEA"/>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582A035F"/>
    <w:multiLevelType w:val="hybridMultilevel"/>
    <w:tmpl w:val="E48437EE"/>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5CAF64E5"/>
    <w:multiLevelType w:val="hybridMultilevel"/>
    <w:tmpl w:val="DB5E410A"/>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F8476E"/>
    <w:multiLevelType w:val="hybridMultilevel"/>
    <w:tmpl w:val="37366C10"/>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0B7881"/>
    <w:multiLevelType w:val="hybridMultilevel"/>
    <w:tmpl w:val="6E726828"/>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2575B6"/>
    <w:multiLevelType w:val="hybridMultilevel"/>
    <w:tmpl w:val="CFBCF84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B807D3"/>
    <w:multiLevelType w:val="hybridMultilevel"/>
    <w:tmpl w:val="985813AC"/>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A564E5"/>
    <w:multiLevelType w:val="hybridMultilevel"/>
    <w:tmpl w:val="5270F548"/>
    <w:lvl w:ilvl="0" w:tplc="87F09B3C">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FD01815"/>
    <w:multiLevelType w:val="hybridMultilevel"/>
    <w:tmpl w:val="394216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lvl w:ilvl="0">
        <w:numFmt w:val="bullet"/>
        <w:pStyle w:val="Styl1"/>
        <w:lvlText w:val="-"/>
        <w:legacy w:legacy="1" w:legacySpace="0" w:legacyIndent="115"/>
        <w:lvlJc w:val="left"/>
        <w:rPr>
          <w:rFonts w:ascii="Times New Roman" w:hAnsi="Times New Roman" w:cs="Times New Roman" w:hint="default"/>
        </w:rPr>
      </w:lvl>
    </w:lvlOverride>
  </w:num>
  <w:num w:numId="2">
    <w:abstractNumId w:val="0"/>
    <w:lvlOverride w:ilvl="0">
      <w:lvl w:ilvl="0">
        <w:numFmt w:val="bullet"/>
        <w:pStyle w:val="Styl1"/>
        <w:lvlText w:val="-"/>
        <w:legacy w:legacy="1" w:legacySpace="0" w:legacyIndent="134"/>
        <w:lvlJc w:val="left"/>
        <w:rPr>
          <w:rFonts w:ascii="Times New Roman" w:hAnsi="Times New Roman" w:cs="Times New Roman" w:hint="default"/>
        </w:rPr>
      </w:lvl>
    </w:lvlOverride>
  </w:num>
  <w:num w:numId="3">
    <w:abstractNumId w:val="0"/>
    <w:lvlOverride w:ilvl="0">
      <w:lvl w:ilvl="0">
        <w:numFmt w:val="bullet"/>
        <w:pStyle w:val="Styl1"/>
        <w:lvlText w:val="-"/>
        <w:legacy w:legacy="1" w:legacySpace="0" w:legacyIndent="125"/>
        <w:lvlJc w:val="left"/>
        <w:rPr>
          <w:rFonts w:ascii="Times New Roman" w:hAnsi="Times New Roman" w:cs="Times New Roman" w:hint="default"/>
        </w:rPr>
      </w:lvl>
    </w:lvlOverride>
  </w:num>
  <w:num w:numId="4">
    <w:abstractNumId w:val="26"/>
  </w:num>
  <w:num w:numId="5">
    <w:abstractNumId w:val="19"/>
  </w:num>
  <w:num w:numId="6">
    <w:abstractNumId w:val="5"/>
  </w:num>
  <w:num w:numId="7">
    <w:abstractNumId w:val="25"/>
  </w:num>
  <w:num w:numId="8">
    <w:abstractNumId w:val="21"/>
  </w:num>
  <w:num w:numId="9">
    <w:abstractNumId w:val="6"/>
  </w:num>
  <w:num w:numId="10">
    <w:abstractNumId w:val="18"/>
  </w:num>
  <w:num w:numId="11">
    <w:abstractNumId w:val="9"/>
  </w:num>
  <w:num w:numId="12">
    <w:abstractNumId w:val="8"/>
  </w:num>
  <w:num w:numId="13">
    <w:abstractNumId w:val="27"/>
  </w:num>
  <w:num w:numId="14">
    <w:abstractNumId w:val="15"/>
  </w:num>
  <w:num w:numId="15">
    <w:abstractNumId w:val="28"/>
  </w:num>
  <w:num w:numId="16">
    <w:abstractNumId w:val="29"/>
  </w:num>
  <w:num w:numId="17">
    <w:abstractNumId w:val="31"/>
  </w:num>
  <w:num w:numId="18">
    <w:abstractNumId w:val="11"/>
  </w:num>
  <w:num w:numId="19">
    <w:abstractNumId w:val="13"/>
  </w:num>
  <w:num w:numId="20">
    <w:abstractNumId w:val="23"/>
  </w:num>
  <w:num w:numId="21">
    <w:abstractNumId w:val="16"/>
  </w:num>
  <w:num w:numId="22">
    <w:abstractNumId w:val="17"/>
  </w:num>
  <w:num w:numId="23">
    <w:abstractNumId w:val="3"/>
  </w:num>
  <w:num w:numId="24">
    <w:abstractNumId w:val="20"/>
  </w:num>
  <w:num w:numId="25">
    <w:abstractNumId w:val="14"/>
  </w:num>
  <w:num w:numId="26">
    <w:abstractNumId w:val="1"/>
  </w:num>
  <w:num w:numId="27">
    <w:abstractNumId w:val="10"/>
  </w:num>
  <w:num w:numId="28">
    <w:abstractNumId w:val="12"/>
  </w:num>
  <w:num w:numId="29">
    <w:abstractNumId w:val="22"/>
  </w:num>
  <w:num w:numId="30">
    <w:abstractNumId w:val="2"/>
  </w:num>
  <w:num w:numId="31">
    <w:abstractNumId w:val="30"/>
  </w:num>
  <w:num w:numId="32">
    <w:abstractNumId w:val="4"/>
  </w:num>
  <w:num w:numId="33">
    <w:abstractNumId w:val="7"/>
  </w:num>
  <w:num w:numId="34">
    <w:abstractNumId w:val="32"/>
  </w:num>
  <w:num w:numId="35">
    <w:abstractNumId w:val="2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8045F"/>
    <w:rsid w:val="000035A0"/>
    <w:rsid w:val="00016232"/>
    <w:rsid w:val="00017795"/>
    <w:rsid w:val="00022A6D"/>
    <w:rsid w:val="0002459D"/>
    <w:rsid w:val="000317DE"/>
    <w:rsid w:val="0003498E"/>
    <w:rsid w:val="00037D90"/>
    <w:rsid w:val="00037EF8"/>
    <w:rsid w:val="000830FE"/>
    <w:rsid w:val="000873C6"/>
    <w:rsid w:val="000902C2"/>
    <w:rsid w:val="000D7203"/>
    <w:rsid w:val="000F20B0"/>
    <w:rsid w:val="000F4076"/>
    <w:rsid w:val="00104487"/>
    <w:rsid w:val="00133470"/>
    <w:rsid w:val="00137214"/>
    <w:rsid w:val="00146991"/>
    <w:rsid w:val="00165455"/>
    <w:rsid w:val="001926E8"/>
    <w:rsid w:val="001944ED"/>
    <w:rsid w:val="001A1F10"/>
    <w:rsid w:val="001B33B8"/>
    <w:rsid w:val="001C3C08"/>
    <w:rsid w:val="001C59D8"/>
    <w:rsid w:val="001D12B7"/>
    <w:rsid w:val="001D4EB1"/>
    <w:rsid w:val="001E65DC"/>
    <w:rsid w:val="00201E04"/>
    <w:rsid w:val="00222AAB"/>
    <w:rsid w:val="00225870"/>
    <w:rsid w:val="002433EB"/>
    <w:rsid w:val="00260159"/>
    <w:rsid w:val="002640E0"/>
    <w:rsid w:val="002658AB"/>
    <w:rsid w:val="00276562"/>
    <w:rsid w:val="00286EF0"/>
    <w:rsid w:val="00291363"/>
    <w:rsid w:val="0029402F"/>
    <w:rsid w:val="002B3130"/>
    <w:rsid w:val="002B5391"/>
    <w:rsid w:val="002D4532"/>
    <w:rsid w:val="002D48EC"/>
    <w:rsid w:val="002E194C"/>
    <w:rsid w:val="002F116C"/>
    <w:rsid w:val="00340012"/>
    <w:rsid w:val="00346296"/>
    <w:rsid w:val="00352907"/>
    <w:rsid w:val="003534D1"/>
    <w:rsid w:val="003572A9"/>
    <w:rsid w:val="00391CDA"/>
    <w:rsid w:val="003A1CDE"/>
    <w:rsid w:val="003A23D0"/>
    <w:rsid w:val="003B1080"/>
    <w:rsid w:val="003B6928"/>
    <w:rsid w:val="003E0DD5"/>
    <w:rsid w:val="003E4394"/>
    <w:rsid w:val="003E726F"/>
    <w:rsid w:val="004029E2"/>
    <w:rsid w:val="0041220A"/>
    <w:rsid w:val="004169CF"/>
    <w:rsid w:val="00417981"/>
    <w:rsid w:val="00421CB1"/>
    <w:rsid w:val="00433F1F"/>
    <w:rsid w:val="0043799F"/>
    <w:rsid w:val="0045221D"/>
    <w:rsid w:val="004574CB"/>
    <w:rsid w:val="00466C93"/>
    <w:rsid w:val="00467B29"/>
    <w:rsid w:val="004706D5"/>
    <w:rsid w:val="00471BCF"/>
    <w:rsid w:val="004802A3"/>
    <w:rsid w:val="00496A03"/>
    <w:rsid w:val="004A024B"/>
    <w:rsid w:val="004B0421"/>
    <w:rsid w:val="004B093B"/>
    <w:rsid w:val="004B7957"/>
    <w:rsid w:val="004C4D95"/>
    <w:rsid w:val="004C52B5"/>
    <w:rsid w:val="004D6657"/>
    <w:rsid w:val="004E03FA"/>
    <w:rsid w:val="004F77A3"/>
    <w:rsid w:val="0051209F"/>
    <w:rsid w:val="00532186"/>
    <w:rsid w:val="00535AE5"/>
    <w:rsid w:val="00541525"/>
    <w:rsid w:val="00565C75"/>
    <w:rsid w:val="0059118D"/>
    <w:rsid w:val="00596AB2"/>
    <w:rsid w:val="005B6C2E"/>
    <w:rsid w:val="005B7473"/>
    <w:rsid w:val="005D76DF"/>
    <w:rsid w:val="005E0C6E"/>
    <w:rsid w:val="005E102F"/>
    <w:rsid w:val="005E5C0C"/>
    <w:rsid w:val="00601372"/>
    <w:rsid w:val="006025C4"/>
    <w:rsid w:val="00602A5A"/>
    <w:rsid w:val="0060685D"/>
    <w:rsid w:val="0061041E"/>
    <w:rsid w:val="00621BDF"/>
    <w:rsid w:val="00644BA4"/>
    <w:rsid w:val="0065380A"/>
    <w:rsid w:val="00656B80"/>
    <w:rsid w:val="00663043"/>
    <w:rsid w:val="00666B63"/>
    <w:rsid w:val="00682A52"/>
    <w:rsid w:val="00686355"/>
    <w:rsid w:val="00687BA6"/>
    <w:rsid w:val="006B7737"/>
    <w:rsid w:val="006D331A"/>
    <w:rsid w:val="006F009D"/>
    <w:rsid w:val="006F30FF"/>
    <w:rsid w:val="00703474"/>
    <w:rsid w:val="0071465E"/>
    <w:rsid w:val="00723104"/>
    <w:rsid w:val="00743D60"/>
    <w:rsid w:val="00747270"/>
    <w:rsid w:val="007607A4"/>
    <w:rsid w:val="00765DF2"/>
    <w:rsid w:val="007B050D"/>
    <w:rsid w:val="007B4205"/>
    <w:rsid w:val="007E0E9D"/>
    <w:rsid w:val="007E0EF8"/>
    <w:rsid w:val="007F378D"/>
    <w:rsid w:val="00813385"/>
    <w:rsid w:val="008158B0"/>
    <w:rsid w:val="008222EB"/>
    <w:rsid w:val="0084024C"/>
    <w:rsid w:val="0086459B"/>
    <w:rsid w:val="008746EA"/>
    <w:rsid w:val="0088045F"/>
    <w:rsid w:val="00887CCB"/>
    <w:rsid w:val="00892260"/>
    <w:rsid w:val="00894916"/>
    <w:rsid w:val="008976EE"/>
    <w:rsid w:val="008A25F0"/>
    <w:rsid w:val="008C6840"/>
    <w:rsid w:val="0092024B"/>
    <w:rsid w:val="00923A64"/>
    <w:rsid w:val="00952A90"/>
    <w:rsid w:val="00952AE3"/>
    <w:rsid w:val="00963B74"/>
    <w:rsid w:val="009773C8"/>
    <w:rsid w:val="00987432"/>
    <w:rsid w:val="00992B54"/>
    <w:rsid w:val="00997981"/>
    <w:rsid w:val="009A680B"/>
    <w:rsid w:val="009B2FEB"/>
    <w:rsid w:val="009C46B4"/>
    <w:rsid w:val="009C5EDB"/>
    <w:rsid w:val="009D1C8D"/>
    <w:rsid w:val="009D601D"/>
    <w:rsid w:val="009E02B3"/>
    <w:rsid w:val="009F293F"/>
    <w:rsid w:val="009F2ADD"/>
    <w:rsid w:val="009F7430"/>
    <w:rsid w:val="00A106BE"/>
    <w:rsid w:val="00A121D8"/>
    <w:rsid w:val="00A324C3"/>
    <w:rsid w:val="00A378AA"/>
    <w:rsid w:val="00A41F46"/>
    <w:rsid w:val="00A42E57"/>
    <w:rsid w:val="00A47766"/>
    <w:rsid w:val="00A91BD0"/>
    <w:rsid w:val="00A94484"/>
    <w:rsid w:val="00AB12F3"/>
    <w:rsid w:val="00AB2509"/>
    <w:rsid w:val="00AB5EEF"/>
    <w:rsid w:val="00AD5566"/>
    <w:rsid w:val="00AF08EB"/>
    <w:rsid w:val="00AF0ABF"/>
    <w:rsid w:val="00B02B6B"/>
    <w:rsid w:val="00B1508A"/>
    <w:rsid w:val="00B2755A"/>
    <w:rsid w:val="00B35AC4"/>
    <w:rsid w:val="00B52244"/>
    <w:rsid w:val="00B74012"/>
    <w:rsid w:val="00BA211B"/>
    <w:rsid w:val="00BC0398"/>
    <w:rsid w:val="00BC1CC3"/>
    <w:rsid w:val="00BC532D"/>
    <w:rsid w:val="00BF4ADF"/>
    <w:rsid w:val="00C05F4B"/>
    <w:rsid w:val="00C14514"/>
    <w:rsid w:val="00C27B1E"/>
    <w:rsid w:val="00C31018"/>
    <w:rsid w:val="00C502A0"/>
    <w:rsid w:val="00C51AD4"/>
    <w:rsid w:val="00C51AF0"/>
    <w:rsid w:val="00C7369A"/>
    <w:rsid w:val="00C879CE"/>
    <w:rsid w:val="00C96125"/>
    <w:rsid w:val="00CA445B"/>
    <w:rsid w:val="00CB517B"/>
    <w:rsid w:val="00CB68A2"/>
    <w:rsid w:val="00CC588D"/>
    <w:rsid w:val="00CD46F6"/>
    <w:rsid w:val="00CF054A"/>
    <w:rsid w:val="00CF134E"/>
    <w:rsid w:val="00CF51BE"/>
    <w:rsid w:val="00D0155D"/>
    <w:rsid w:val="00D30A2B"/>
    <w:rsid w:val="00D36E09"/>
    <w:rsid w:val="00D5322F"/>
    <w:rsid w:val="00D72A8D"/>
    <w:rsid w:val="00D82AE0"/>
    <w:rsid w:val="00DA1940"/>
    <w:rsid w:val="00DA42AF"/>
    <w:rsid w:val="00DA5A72"/>
    <w:rsid w:val="00DB4869"/>
    <w:rsid w:val="00DB6D47"/>
    <w:rsid w:val="00DE1EFF"/>
    <w:rsid w:val="00DE22B2"/>
    <w:rsid w:val="00DF300E"/>
    <w:rsid w:val="00DF55A8"/>
    <w:rsid w:val="00E0219D"/>
    <w:rsid w:val="00E04D06"/>
    <w:rsid w:val="00E50B42"/>
    <w:rsid w:val="00E5733D"/>
    <w:rsid w:val="00E57B2B"/>
    <w:rsid w:val="00E63B56"/>
    <w:rsid w:val="00E645B5"/>
    <w:rsid w:val="00E64A0A"/>
    <w:rsid w:val="00E85F78"/>
    <w:rsid w:val="00E91E2D"/>
    <w:rsid w:val="00E93AFA"/>
    <w:rsid w:val="00E974FC"/>
    <w:rsid w:val="00EA4184"/>
    <w:rsid w:val="00EA4AD2"/>
    <w:rsid w:val="00EC3B0E"/>
    <w:rsid w:val="00ED5E7B"/>
    <w:rsid w:val="00EE4729"/>
    <w:rsid w:val="00EF50AD"/>
    <w:rsid w:val="00EF5D23"/>
    <w:rsid w:val="00F01454"/>
    <w:rsid w:val="00F03FEC"/>
    <w:rsid w:val="00F21130"/>
    <w:rsid w:val="00F330C2"/>
    <w:rsid w:val="00F41F7B"/>
    <w:rsid w:val="00F4427C"/>
    <w:rsid w:val="00F50D19"/>
    <w:rsid w:val="00F62594"/>
    <w:rsid w:val="00F746BB"/>
    <w:rsid w:val="00F76AA5"/>
    <w:rsid w:val="00F85CC0"/>
    <w:rsid w:val="00FA2096"/>
    <w:rsid w:val="00FB14A0"/>
    <w:rsid w:val="00FC63EC"/>
    <w:rsid w:val="00FD2FCC"/>
    <w:rsid w:val="00FE1349"/>
    <w:rsid w:val="00FE3B52"/>
    <w:rsid w:val="00FE7F95"/>
    <w:rsid w:val="00FF494C"/>
    <w:rsid w:val="00FF4BA1"/>
    <w:rsid w:val="00FF5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363"/>
    <w:rPr>
      <w:sz w:val="24"/>
      <w:szCs w:val="24"/>
    </w:rPr>
  </w:style>
  <w:style w:type="paragraph" w:styleId="Nagwek1">
    <w:name w:val="heading 1"/>
    <w:basedOn w:val="Normalny"/>
    <w:next w:val="Normalny"/>
    <w:qFormat/>
    <w:rsid w:val="004C4D9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w:basedOn w:val="Normalny"/>
    <w:link w:val="NagwekZnak"/>
    <w:rsid w:val="004C4D95"/>
    <w:pPr>
      <w:widowControl w:val="0"/>
      <w:tabs>
        <w:tab w:val="center" w:pos="4536"/>
        <w:tab w:val="right" w:pos="9072"/>
      </w:tabs>
      <w:autoSpaceDE w:val="0"/>
      <w:autoSpaceDN w:val="0"/>
      <w:adjustRightInd w:val="0"/>
    </w:pPr>
  </w:style>
  <w:style w:type="character" w:customStyle="1" w:styleId="NagwekZnak">
    <w:name w:val="Nagłówek Znak"/>
    <w:aliases w:val=" Znak Znak"/>
    <w:link w:val="Nagwek"/>
    <w:rsid w:val="004C4D95"/>
    <w:rPr>
      <w:sz w:val="24"/>
      <w:szCs w:val="24"/>
      <w:lang w:val="pl-PL" w:eastAsia="pl-PL" w:bidi="ar-SA"/>
    </w:rPr>
  </w:style>
  <w:style w:type="table" w:customStyle="1" w:styleId="Siatkatabeli">
    <w:name w:val="Siatka tabeli"/>
    <w:basedOn w:val="Standardowy"/>
    <w:rsid w:val="004C4D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4D95"/>
    <w:pPr>
      <w:autoSpaceDE w:val="0"/>
      <w:autoSpaceDN w:val="0"/>
      <w:adjustRightInd w:val="0"/>
    </w:pPr>
    <w:rPr>
      <w:color w:val="000000"/>
      <w:sz w:val="24"/>
      <w:szCs w:val="24"/>
    </w:rPr>
  </w:style>
  <w:style w:type="paragraph" w:styleId="Stopka">
    <w:name w:val="footer"/>
    <w:basedOn w:val="Normalny"/>
    <w:rsid w:val="004C4D95"/>
    <w:pPr>
      <w:widowControl w:val="0"/>
      <w:tabs>
        <w:tab w:val="center" w:pos="4536"/>
        <w:tab w:val="right" w:pos="9072"/>
      </w:tabs>
      <w:autoSpaceDE w:val="0"/>
      <w:autoSpaceDN w:val="0"/>
      <w:adjustRightInd w:val="0"/>
    </w:pPr>
    <w:rPr>
      <w:sz w:val="20"/>
      <w:szCs w:val="20"/>
    </w:rPr>
  </w:style>
  <w:style w:type="character" w:styleId="Numerstrony">
    <w:name w:val="page number"/>
    <w:basedOn w:val="Domylnaczcionkaakapitu"/>
    <w:rsid w:val="004C4D95"/>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4C4D95"/>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link w:val="Tekstpodstawowy"/>
    <w:rsid w:val="004C4D95"/>
    <w:rPr>
      <w:rFonts w:ascii="TimesNewRomanPS" w:hAnsi="TimesNewRomanPS"/>
      <w:color w:val="000000"/>
      <w:sz w:val="24"/>
      <w:szCs w:val="24"/>
      <w:lang w:val="pl-PL" w:eastAsia="pl-PL" w:bidi="ar-SA"/>
    </w:rPr>
  </w:style>
  <w:style w:type="paragraph" w:styleId="Tekstprzypisudolnego">
    <w:name w:val="footnote text"/>
    <w:basedOn w:val="Normalny"/>
    <w:semiHidden/>
    <w:rsid w:val="004C4D95"/>
    <w:rPr>
      <w:sz w:val="20"/>
      <w:szCs w:val="20"/>
    </w:rPr>
  </w:style>
  <w:style w:type="character" w:customStyle="1" w:styleId="apple-converted-space">
    <w:name w:val="apple-converted-space"/>
    <w:basedOn w:val="Domylnaczcionkaakapitu"/>
    <w:rsid w:val="004C4D95"/>
  </w:style>
  <w:style w:type="character" w:styleId="Pogrubienie">
    <w:name w:val="Strong"/>
    <w:qFormat/>
    <w:rsid w:val="004C4D95"/>
    <w:rPr>
      <w:b/>
      <w:bCs/>
    </w:rPr>
  </w:style>
  <w:style w:type="paragraph" w:customStyle="1" w:styleId="Styl1">
    <w:name w:val="Styl1"/>
    <w:basedOn w:val="Normalny"/>
    <w:rsid w:val="004C4D95"/>
    <w:pPr>
      <w:widowControl w:val="0"/>
      <w:numPr>
        <w:numId w:val="1"/>
      </w:numPr>
      <w:shd w:val="clear" w:color="auto" w:fill="FFFFFF"/>
      <w:tabs>
        <w:tab w:val="left" w:pos="1032"/>
      </w:tabs>
      <w:autoSpaceDE w:val="0"/>
      <w:autoSpaceDN w:val="0"/>
      <w:adjustRightInd w:val="0"/>
      <w:spacing w:line="250" w:lineRule="exact"/>
      <w:jc w:val="both"/>
    </w:pPr>
    <w:rPr>
      <w:spacing w:val="27"/>
      <w:sz w:val="20"/>
      <w:szCs w:val="20"/>
    </w:rPr>
  </w:style>
  <w:style w:type="paragraph" w:customStyle="1" w:styleId="Zawartotabeli">
    <w:name w:val="Zawartość tabeli"/>
    <w:basedOn w:val="Normalny"/>
    <w:rsid w:val="004C4D95"/>
    <w:pPr>
      <w:widowControl w:val="0"/>
      <w:suppressLineNumbers/>
      <w:suppressAutoHyphens/>
    </w:pPr>
    <w:rPr>
      <w:kern w:val="1"/>
    </w:rPr>
  </w:style>
  <w:style w:type="paragraph" w:styleId="Tekstpodstawowywcity">
    <w:name w:val="Body Text Indent"/>
    <w:basedOn w:val="Normalny"/>
    <w:link w:val="TekstpodstawowywcityZnak"/>
    <w:rsid w:val="004C4D95"/>
    <w:pPr>
      <w:widowControl w:val="0"/>
      <w:autoSpaceDE w:val="0"/>
      <w:autoSpaceDN w:val="0"/>
      <w:adjustRightInd w:val="0"/>
      <w:spacing w:after="120"/>
      <w:ind w:left="283"/>
    </w:pPr>
    <w:rPr>
      <w:sz w:val="20"/>
      <w:szCs w:val="20"/>
    </w:rPr>
  </w:style>
  <w:style w:type="paragraph" w:customStyle="1" w:styleId="Jasnasiatkaakcent31">
    <w:name w:val="Jasna siatka — akcent 31"/>
    <w:basedOn w:val="Normalny"/>
    <w:qFormat/>
    <w:rsid w:val="004C4D95"/>
    <w:pPr>
      <w:suppressAutoHyphens/>
      <w:ind w:left="720"/>
    </w:pPr>
    <w:rPr>
      <w:lang w:eastAsia="ar-SA"/>
    </w:rPr>
  </w:style>
  <w:style w:type="paragraph" w:styleId="Tekstdymka">
    <w:name w:val="Balloon Text"/>
    <w:basedOn w:val="Normalny"/>
    <w:link w:val="TekstdymkaZnak"/>
    <w:uiPriority w:val="99"/>
    <w:semiHidden/>
    <w:unhideWhenUsed/>
    <w:rsid w:val="00260159"/>
    <w:rPr>
      <w:rFonts w:ascii="Segoe UI" w:hAnsi="Segoe UI" w:cs="Segoe UI"/>
      <w:sz w:val="18"/>
      <w:szCs w:val="18"/>
    </w:rPr>
  </w:style>
  <w:style w:type="character" w:customStyle="1" w:styleId="TekstdymkaZnak">
    <w:name w:val="Tekst dymka Znak"/>
    <w:link w:val="Tekstdymka"/>
    <w:uiPriority w:val="99"/>
    <w:semiHidden/>
    <w:rsid w:val="00260159"/>
    <w:rPr>
      <w:rFonts w:ascii="Segoe UI" w:hAnsi="Segoe UI" w:cs="Segoe UI"/>
      <w:sz w:val="18"/>
      <w:szCs w:val="18"/>
    </w:rPr>
  </w:style>
  <w:style w:type="character" w:styleId="Odwoaniedokomentarza">
    <w:name w:val="annotation reference"/>
    <w:uiPriority w:val="99"/>
    <w:semiHidden/>
    <w:unhideWhenUsed/>
    <w:rsid w:val="008976EE"/>
    <w:rPr>
      <w:sz w:val="16"/>
      <w:szCs w:val="16"/>
    </w:rPr>
  </w:style>
  <w:style w:type="paragraph" w:styleId="Tekstkomentarza">
    <w:name w:val="annotation text"/>
    <w:basedOn w:val="Normalny"/>
    <w:link w:val="TekstkomentarzaZnak"/>
    <w:uiPriority w:val="99"/>
    <w:semiHidden/>
    <w:unhideWhenUsed/>
    <w:rsid w:val="008976EE"/>
    <w:rPr>
      <w:sz w:val="20"/>
      <w:szCs w:val="20"/>
    </w:rPr>
  </w:style>
  <w:style w:type="character" w:customStyle="1" w:styleId="TekstkomentarzaZnak">
    <w:name w:val="Tekst komentarza Znak"/>
    <w:basedOn w:val="Domylnaczcionkaakapitu"/>
    <w:link w:val="Tekstkomentarza"/>
    <w:uiPriority w:val="99"/>
    <w:semiHidden/>
    <w:rsid w:val="008976EE"/>
  </w:style>
  <w:style w:type="paragraph" w:styleId="Tematkomentarza">
    <w:name w:val="annotation subject"/>
    <w:basedOn w:val="Tekstkomentarza"/>
    <w:next w:val="Tekstkomentarza"/>
    <w:link w:val="TematkomentarzaZnak"/>
    <w:uiPriority w:val="99"/>
    <w:semiHidden/>
    <w:unhideWhenUsed/>
    <w:rsid w:val="008976EE"/>
    <w:rPr>
      <w:b/>
      <w:bCs/>
    </w:rPr>
  </w:style>
  <w:style w:type="character" w:customStyle="1" w:styleId="TematkomentarzaZnak">
    <w:name w:val="Temat komentarza Znak"/>
    <w:link w:val="Tematkomentarza"/>
    <w:uiPriority w:val="99"/>
    <w:semiHidden/>
    <w:rsid w:val="008976EE"/>
    <w:rPr>
      <w:b/>
      <w:bCs/>
    </w:rPr>
  </w:style>
  <w:style w:type="character" w:customStyle="1" w:styleId="TekstpodstawowywcityZnak">
    <w:name w:val="Tekst podstawowy wcięty Znak"/>
    <w:link w:val="Tekstpodstawowywcity"/>
    <w:uiPriority w:val="99"/>
    <w:locked/>
    <w:rsid w:val="00887CCB"/>
  </w:style>
  <w:style w:type="paragraph" w:styleId="Tekstprzypisukocowego">
    <w:name w:val="endnote text"/>
    <w:basedOn w:val="Normalny"/>
    <w:link w:val="TekstprzypisukocowegoZnak"/>
    <w:uiPriority w:val="99"/>
    <w:semiHidden/>
    <w:unhideWhenUsed/>
    <w:rsid w:val="00BC0398"/>
    <w:rPr>
      <w:sz w:val="20"/>
      <w:szCs w:val="20"/>
    </w:rPr>
  </w:style>
  <w:style w:type="character" w:customStyle="1" w:styleId="TekstprzypisukocowegoZnak">
    <w:name w:val="Tekst przypisu końcowego Znak"/>
    <w:basedOn w:val="Domylnaczcionkaakapitu"/>
    <w:link w:val="Tekstprzypisukocowego"/>
    <w:uiPriority w:val="99"/>
    <w:semiHidden/>
    <w:rsid w:val="00BC0398"/>
  </w:style>
  <w:style w:type="character" w:styleId="Odwoanieprzypisukocowego">
    <w:name w:val="endnote reference"/>
    <w:uiPriority w:val="99"/>
    <w:semiHidden/>
    <w:unhideWhenUsed/>
    <w:rsid w:val="00BC03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363"/>
    <w:rPr>
      <w:sz w:val="24"/>
      <w:szCs w:val="24"/>
    </w:rPr>
  </w:style>
  <w:style w:type="paragraph" w:styleId="Nagwek1">
    <w:name w:val="heading 1"/>
    <w:basedOn w:val="Normalny"/>
    <w:next w:val="Normalny"/>
    <w:qFormat/>
    <w:rsid w:val="004C4D9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w:basedOn w:val="Normalny"/>
    <w:link w:val="NagwekZnak"/>
    <w:rsid w:val="004C4D95"/>
    <w:pPr>
      <w:widowControl w:val="0"/>
      <w:tabs>
        <w:tab w:val="center" w:pos="4536"/>
        <w:tab w:val="right" w:pos="9072"/>
      </w:tabs>
      <w:autoSpaceDE w:val="0"/>
      <w:autoSpaceDN w:val="0"/>
      <w:adjustRightInd w:val="0"/>
    </w:pPr>
  </w:style>
  <w:style w:type="character" w:customStyle="1" w:styleId="NagwekZnak">
    <w:name w:val="Nagłówek Znak"/>
    <w:aliases w:val=" Znak Znak"/>
    <w:link w:val="Nagwek"/>
    <w:rsid w:val="004C4D95"/>
    <w:rPr>
      <w:sz w:val="24"/>
      <w:szCs w:val="24"/>
      <w:lang w:val="pl-PL" w:eastAsia="pl-PL" w:bidi="ar-SA"/>
    </w:rPr>
  </w:style>
  <w:style w:type="table" w:customStyle="1" w:styleId="Siatkatabeli">
    <w:name w:val="Siatka tabeli"/>
    <w:basedOn w:val="Standardowy"/>
    <w:rsid w:val="004C4D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4D95"/>
    <w:pPr>
      <w:autoSpaceDE w:val="0"/>
      <w:autoSpaceDN w:val="0"/>
      <w:adjustRightInd w:val="0"/>
    </w:pPr>
    <w:rPr>
      <w:color w:val="000000"/>
      <w:sz w:val="24"/>
      <w:szCs w:val="24"/>
    </w:rPr>
  </w:style>
  <w:style w:type="paragraph" w:styleId="Stopka">
    <w:name w:val="footer"/>
    <w:basedOn w:val="Normalny"/>
    <w:rsid w:val="004C4D95"/>
    <w:pPr>
      <w:widowControl w:val="0"/>
      <w:tabs>
        <w:tab w:val="center" w:pos="4536"/>
        <w:tab w:val="right" w:pos="9072"/>
      </w:tabs>
      <w:autoSpaceDE w:val="0"/>
      <w:autoSpaceDN w:val="0"/>
      <w:adjustRightInd w:val="0"/>
    </w:pPr>
    <w:rPr>
      <w:sz w:val="20"/>
      <w:szCs w:val="20"/>
    </w:rPr>
  </w:style>
  <w:style w:type="character" w:styleId="Numerstrony">
    <w:name w:val="page number"/>
    <w:basedOn w:val="Domylnaczcionkaakapitu"/>
    <w:rsid w:val="004C4D95"/>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4C4D95"/>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link w:val="Tekstpodstawowy"/>
    <w:rsid w:val="004C4D95"/>
    <w:rPr>
      <w:rFonts w:ascii="TimesNewRomanPS" w:hAnsi="TimesNewRomanPS"/>
      <w:color w:val="000000"/>
      <w:sz w:val="24"/>
      <w:szCs w:val="24"/>
      <w:lang w:val="pl-PL" w:eastAsia="pl-PL" w:bidi="ar-SA"/>
    </w:rPr>
  </w:style>
  <w:style w:type="paragraph" w:styleId="Tekstprzypisudolnego">
    <w:name w:val="footnote text"/>
    <w:basedOn w:val="Normalny"/>
    <w:semiHidden/>
    <w:rsid w:val="004C4D95"/>
    <w:rPr>
      <w:sz w:val="20"/>
      <w:szCs w:val="20"/>
    </w:rPr>
  </w:style>
  <w:style w:type="character" w:customStyle="1" w:styleId="apple-converted-space">
    <w:name w:val="apple-converted-space"/>
    <w:basedOn w:val="Domylnaczcionkaakapitu"/>
    <w:rsid w:val="004C4D95"/>
  </w:style>
  <w:style w:type="character" w:styleId="Pogrubienie">
    <w:name w:val="Strong"/>
    <w:qFormat/>
    <w:rsid w:val="004C4D95"/>
    <w:rPr>
      <w:b/>
      <w:bCs/>
    </w:rPr>
  </w:style>
  <w:style w:type="paragraph" w:customStyle="1" w:styleId="Styl1">
    <w:name w:val="Styl1"/>
    <w:basedOn w:val="Normalny"/>
    <w:rsid w:val="004C4D95"/>
    <w:pPr>
      <w:widowControl w:val="0"/>
      <w:numPr>
        <w:numId w:val="1"/>
      </w:numPr>
      <w:shd w:val="clear" w:color="auto" w:fill="FFFFFF"/>
      <w:tabs>
        <w:tab w:val="left" w:pos="1032"/>
      </w:tabs>
      <w:autoSpaceDE w:val="0"/>
      <w:autoSpaceDN w:val="0"/>
      <w:adjustRightInd w:val="0"/>
      <w:spacing w:line="250" w:lineRule="exact"/>
      <w:jc w:val="both"/>
    </w:pPr>
    <w:rPr>
      <w:spacing w:val="27"/>
      <w:sz w:val="20"/>
      <w:szCs w:val="20"/>
    </w:rPr>
  </w:style>
  <w:style w:type="paragraph" w:customStyle="1" w:styleId="Zawartotabeli">
    <w:name w:val="Zawartość tabeli"/>
    <w:basedOn w:val="Normalny"/>
    <w:rsid w:val="004C4D95"/>
    <w:pPr>
      <w:widowControl w:val="0"/>
      <w:suppressLineNumbers/>
      <w:suppressAutoHyphens/>
    </w:pPr>
    <w:rPr>
      <w:kern w:val="1"/>
    </w:rPr>
  </w:style>
  <w:style w:type="paragraph" w:styleId="Tekstpodstawowywcity">
    <w:name w:val="Body Text Indent"/>
    <w:basedOn w:val="Normalny"/>
    <w:link w:val="TekstpodstawowywcityZnak"/>
    <w:rsid w:val="004C4D95"/>
    <w:pPr>
      <w:widowControl w:val="0"/>
      <w:autoSpaceDE w:val="0"/>
      <w:autoSpaceDN w:val="0"/>
      <w:adjustRightInd w:val="0"/>
      <w:spacing w:after="120"/>
      <w:ind w:left="283"/>
    </w:pPr>
    <w:rPr>
      <w:sz w:val="20"/>
      <w:szCs w:val="20"/>
    </w:rPr>
  </w:style>
  <w:style w:type="paragraph" w:customStyle="1" w:styleId="Jasnasiatkaakcent31">
    <w:name w:val="Jasna siatka — akcent 31"/>
    <w:basedOn w:val="Normalny"/>
    <w:qFormat/>
    <w:rsid w:val="004C4D95"/>
    <w:pPr>
      <w:suppressAutoHyphens/>
      <w:ind w:left="720"/>
    </w:pPr>
    <w:rPr>
      <w:lang w:eastAsia="ar-SA"/>
    </w:rPr>
  </w:style>
  <w:style w:type="paragraph" w:styleId="Tekstdymka">
    <w:name w:val="Balloon Text"/>
    <w:basedOn w:val="Normalny"/>
    <w:link w:val="TekstdymkaZnak"/>
    <w:uiPriority w:val="99"/>
    <w:semiHidden/>
    <w:unhideWhenUsed/>
    <w:rsid w:val="00260159"/>
    <w:rPr>
      <w:rFonts w:ascii="Segoe UI" w:hAnsi="Segoe UI" w:cs="Segoe UI"/>
      <w:sz w:val="18"/>
      <w:szCs w:val="18"/>
    </w:rPr>
  </w:style>
  <w:style w:type="character" w:customStyle="1" w:styleId="TekstdymkaZnak">
    <w:name w:val="Tekst dymka Znak"/>
    <w:link w:val="Tekstdymka"/>
    <w:uiPriority w:val="99"/>
    <w:semiHidden/>
    <w:rsid w:val="00260159"/>
    <w:rPr>
      <w:rFonts w:ascii="Segoe UI" w:hAnsi="Segoe UI" w:cs="Segoe UI"/>
      <w:sz w:val="18"/>
      <w:szCs w:val="18"/>
    </w:rPr>
  </w:style>
  <w:style w:type="character" w:styleId="Odwoaniedokomentarza">
    <w:name w:val="annotation reference"/>
    <w:uiPriority w:val="99"/>
    <w:semiHidden/>
    <w:unhideWhenUsed/>
    <w:rsid w:val="008976EE"/>
    <w:rPr>
      <w:sz w:val="16"/>
      <w:szCs w:val="16"/>
    </w:rPr>
  </w:style>
  <w:style w:type="paragraph" w:styleId="Tekstkomentarza">
    <w:name w:val="annotation text"/>
    <w:basedOn w:val="Normalny"/>
    <w:link w:val="TekstkomentarzaZnak"/>
    <w:uiPriority w:val="99"/>
    <w:semiHidden/>
    <w:unhideWhenUsed/>
    <w:rsid w:val="008976EE"/>
    <w:rPr>
      <w:sz w:val="20"/>
      <w:szCs w:val="20"/>
    </w:rPr>
  </w:style>
  <w:style w:type="character" w:customStyle="1" w:styleId="TekstkomentarzaZnak">
    <w:name w:val="Tekst komentarza Znak"/>
    <w:basedOn w:val="Domylnaczcionkaakapitu"/>
    <w:link w:val="Tekstkomentarza"/>
    <w:uiPriority w:val="99"/>
    <w:semiHidden/>
    <w:rsid w:val="008976EE"/>
  </w:style>
  <w:style w:type="paragraph" w:styleId="Tematkomentarza">
    <w:name w:val="annotation subject"/>
    <w:basedOn w:val="Tekstkomentarza"/>
    <w:next w:val="Tekstkomentarza"/>
    <w:link w:val="TematkomentarzaZnak"/>
    <w:uiPriority w:val="99"/>
    <w:semiHidden/>
    <w:unhideWhenUsed/>
    <w:rsid w:val="008976EE"/>
    <w:rPr>
      <w:b/>
      <w:bCs/>
    </w:rPr>
  </w:style>
  <w:style w:type="character" w:customStyle="1" w:styleId="TematkomentarzaZnak">
    <w:name w:val="Temat komentarza Znak"/>
    <w:link w:val="Tematkomentarza"/>
    <w:uiPriority w:val="99"/>
    <w:semiHidden/>
    <w:rsid w:val="008976EE"/>
    <w:rPr>
      <w:b/>
      <w:bCs/>
    </w:rPr>
  </w:style>
  <w:style w:type="character" w:customStyle="1" w:styleId="TekstpodstawowywcityZnak">
    <w:name w:val="Tekst podstawowy wcięty Znak"/>
    <w:link w:val="Tekstpodstawowywcity"/>
    <w:uiPriority w:val="99"/>
    <w:locked/>
    <w:rsid w:val="00887CCB"/>
  </w:style>
  <w:style w:type="paragraph" w:styleId="Tekstprzypisukocowego">
    <w:name w:val="endnote text"/>
    <w:basedOn w:val="Normalny"/>
    <w:link w:val="TekstprzypisukocowegoZnak"/>
    <w:uiPriority w:val="99"/>
    <w:semiHidden/>
    <w:unhideWhenUsed/>
    <w:rsid w:val="00BC0398"/>
    <w:rPr>
      <w:sz w:val="20"/>
      <w:szCs w:val="20"/>
    </w:rPr>
  </w:style>
  <w:style w:type="character" w:customStyle="1" w:styleId="TekstprzypisukocowegoZnak">
    <w:name w:val="Tekst przypisu końcowego Znak"/>
    <w:basedOn w:val="Domylnaczcionkaakapitu"/>
    <w:link w:val="Tekstprzypisukocowego"/>
    <w:uiPriority w:val="99"/>
    <w:semiHidden/>
    <w:rsid w:val="00BC0398"/>
  </w:style>
  <w:style w:type="character" w:styleId="Odwoanieprzypisukocowego">
    <w:name w:val="endnote reference"/>
    <w:uiPriority w:val="99"/>
    <w:semiHidden/>
    <w:unhideWhenUsed/>
    <w:rsid w:val="00BC0398"/>
    <w:rPr>
      <w:vertAlign w:val="superscript"/>
    </w:rPr>
  </w:style>
</w:styles>
</file>

<file path=word/webSettings.xml><?xml version="1.0" encoding="utf-8"?>
<w:webSettings xmlns:r="http://schemas.openxmlformats.org/officeDocument/2006/relationships" xmlns:w="http://schemas.openxmlformats.org/wordprocessingml/2006/main">
  <w:divs>
    <w:div w:id="2621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2638</Words>
  <Characters>15834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PSP</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Jasiński Marek</dc:creator>
  <cp:lastModifiedBy>LZW01</cp:lastModifiedBy>
  <cp:revision>2</cp:revision>
  <cp:lastPrinted>2019-02-21T08:37:00Z</cp:lastPrinted>
  <dcterms:created xsi:type="dcterms:W3CDTF">2019-07-02T10:08:00Z</dcterms:created>
  <dcterms:modified xsi:type="dcterms:W3CDTF">2019-07-02T10:08:00Z</dcterms:modified>
</cp:coreProperties>
</file>