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4C2A4" w14:textId="77777777" w:rsidR="003E3574" w:rsidRPr="00105E5A" w:rsidRDefault="003E3574" w:rsidP="003E3574">
      <w:pPr>
        <w:shd w:val="clear" w:color="auto" w:fill="FDFCFB"/>
        <w:jc w:val="both"/>
        <w:rPr>
          <w:sz w:val="22"/>
          <w:szCs w:val="22"/>
        </w:rPr>
      </w:pPr>
      <w:r w:rsidRPr="00105E5A">
        <w:rPr>
          <w:rFonts w:ascii="Arial" w:hAnsi="Arial" w:cs="Arial"/>
        </w:rPr>
        <w:t>Wałbrzyska Specjalna Strefa Ekonomiczna "INVEST-PARK" wspólnie z</w:t>
      </w:r>
      <w:r w:rsidRPr="00105E5A">
        <w:rPr>
          <w:rFonts w:ascii="Arial" w:hAnsi="Arial" w:cs="Arial"/>
          <w:b/>
          <w:bCs/>
        </w:rPr>
        <w:t xml:space="preserve"> Kancelarią TLA </w:t>
      </w:r>
      <w:r w:rsidRPr="00105E5A">
        <w:rPr>
          <w:rFonts w:ascii="Arial" w:hAnsi="Arial" w:cs="Arial"/>
        </w:rPr>
        <w:t xml:space="preserve">zaprasza na </w:t>
      </w:r>
      <w:r w:rsidRPr="00105E5A">
        <w:rPr>
          <w:rStyle w:val="Pogrubienie"/>
          <w:rFonts w:ascii="Arial" w:hAnsi="Arial" w:cs="Arial"/>
        </w:rPr>
        <w:t>bezpłatne webinarium:</w:t>
      </w:r>
      <w:r w:rsidRPr="00105E5A">
        <w:rPr>
          <w:rFonts w:ascii="Arial" w:hAnsi="Arial" w:cs="Arial"/>
          <w:b/>
          <w:bCs/>
        </w:rPr>
        <w:t> </w:t>
      </w:r>
    </w:p>
    <w:p w14:paraId="386BBAFC" w14:textId="77777777" w:rsidR="003E3574" w:rsidRPr="00105E5A" w:rsidRDefault="003E3574" w:rsidP="003E3574">
      <w:pPr>
        <w:shd w:val="clear" w:color="auto" w:fill="FDFCFB"/>
        <w:jc w:val="both"/>
      </w:pPr>
      <w:r w:rsidRPr="00105E5A">
        <w:rPr>
          <w:rFonts w:ascii="Arial" w:hAnsi="Arial" w:cs="Arial"/>
          <w:b/>
          <w:bCs/>
        </w:rPr>
        <w:t> </w:t>
      </w:r>
    </w:p>
    <w:p w14:paraId="17F1323C" w14:textId="77777777" w:rsidR="003E3574" w:rsidRPr="00105E5A" w:rsidRDefault="003E3574" w:rsidP="003E3574">
      <w:pPr>
        <w:shd w:val="clear" w:color="auto" w:fill="FDFCFB"/>
        <w:jc w:val="both"/>
      </w:pPr>
      <w:r w:rsidRPr="00105E5A">
        <w:rPr>
          <w:rFonts w:ascii="Arial" w:hAnsi="Arial" w:cs="Arial"/>
          <w:b/>
          <w:bCs/>
          <w:sz w:val="28"/>
          <w:szCs w:val="28"/>
        </w:rPr>
        <w:t>WHT – praktyczne zagadnienia z uwzględnieniem orzecznictwa unijnego i krajowego</w:t>
      </w:r>
      <w:r w:rsidRPr="00105E5A">
        <w:rPr>
          <w:rFonts w:ascii="Arial" w:hAnsi="Arial" w:cs="Arial"/>
          <w:b/>
          <w:bCs/>
        </w:rPr>
        <w:t>,</w:t>
      </w:r>
    </w:p>
    <w:p w14:paraId="1B20F5BA" w14:textId="77777777" w:rsidR="003E3574" w:rsidRPr="00105E5A" w:rsidRDefault="003E3574" w:rsidP="003E3574">
      <w:pPr>
        <w:shd w:val="clear" w:color="auto" w:fill="FDFCFB"/>
        <w:jc w:val="both"/>
        <w:textAlignment w:val="baseline"/>
      </w:pPr>
    </w:p>
    <w:p w14:paraId="5A7F9073" w14:textId="77777777" w:rsidR="003E3574" w:rsidRPr="00105E5A" w:rsidRDefault="003E3574" w:rsidP="003E3574">
      <w:pPr>
        <w:shd w:val="clear" w:color="auto" w:fill="FDFCFB"/>
        <w:jc w:val="both"/>
        <w:textAlignment w:val="baseline"/>
      </w:pPr>
      <w:r w:rsidRPr="00105E5A">
        <w:rPr>
          <w:rFonts w:ascii="Arial" w:hAnsi="Arial" w:cs="Arial"/>
        </w:rPr>
        <w:t xml:space="preserve">które odbędzie się </w:t>
      </w:r>
      <w:r w:rsidRPr="00105E5A">
        <w:rPr>
          <w:rFonts w:ascii="Arial" w:hAnsi="Arial" w:cs="Arial"/>
          <w:b/>
          <w:bCs/>
          <w:shd w:val="clear" w:color="auto" w:fill="FFFF00"/>
        </w:rPr>
        <w:t>11 lutego 2021 r. od 10:00 do 12:00.</w:t>
      </w:r>
    </w:p>
    <w:p w14:paraId="6AD5683D" w14:textId="77777777" w:rsidR="003E3574" w:rsidRPr="00105E5A" w:rsidRDefault="003E3574" w:rsidP="003E3574">
      <w:pPr>
        <w:shd w:val="clear" w:color="auto" w:fill="FDFCFB"/>
        <w:jc w:val="both"/>
      </w:pPr>
      <w:r w:rsidRPr="00105E5A">
        <w:rPr>
          <w:rFonts w:ascii="Arial" w:hAnsi="Arial" w:cs="Arial"/>
        </w:rPr>
        <w:t> </w:t>
      </w:r>
    </w:p>
    <w:p w14:paraId="180CCB8C" w14:textId="77777777" w:rsidR="003E3574" w:rsidRPr="00105E5A" w:rsidRDefault="003E3574" w:rsidP="003E3574">
      <w:pPr>
        <w:shd w:val="clear" w:color="auto" w:fill="FDFCFB"/>
      </w:pPr>
      <w:r w:rsidRPr="00105E5A">
        <w:rPr>
          <w:rFonts w:ascii="Arial" w:hAnsi="Arial" w:cs="Arial"/>
          <w:b/>
          <w:bCs/>
          <w:u w:val="single"/>
        </w:rPr>
        <w:t>Agenda spotkania:</w:t>
      </w:r>
    </w:p>
    <w:p w14:paraId="3DE9762D" w14:textId="77777777" w:rsidR="003E3574" w:rsidRPr="00105E5A" w:rsidRDefault="003E3574" w:rsidP="003E3574">
      <w:pPr>
        <w:numPr>
          <w:ilvl w:val="0"/>
          <w:numId w:val="5"/>
        </w:numPr>
        <w:shd w:val="clear" w:color="auto" w:fill="FDFCFB"/>
        <w:spacing w:after="160"/>
        <w:rPr>
          <w:rFonts w:eastAsia="Times New Roman"/>
        </w:rPr>
      </w:pPr>
      <w:r w:rsidRPr="00105E5A">
        <w:rPr>
          <w:rFonts w:ascii="Arial" w:eastAsia="Times New Roman" w:hAnsi="Arial" w:cs="Arial"/>
        </w:rPr>
        <w:t>Rzeczywisty właściciel</w:t>
      </w:r>
    </w:p>
    <w:p w14:paraId="40677EA7" w14:textId="77777777" w:rsidR="003E3574" w:rsidRPr="00105E5A" w:rsidRDefault="003E3574" w:rsidP="003E3574">
      <w:pPr>
        <w:numPr>
          <w:ilvl w:val="0"/>
          <w:numId w:val="5"/>
        </w:numPr>
        <w:shd w:val="clear" w:color="auto" w:fill="FDFCFB"/>
        <w:spacing w:after="160"/>
        <w:rPr>
          <w:rFonts w:eastAsia="Times New Roman"/>
        </w:rPr>
      </w:pPr>
      <w:r w:rsidRPr="00105E5A">
        <w:rPr>
          <w:rFonts w:ascii="Arial" w:eastAsia="Times New Roman" w:hAnsi="Arial" w:cs="Arial"/>
        </w:rPr>
        <w:t>Należyta staranność</w:t>
      </w:r>
    </w:p>
    <w:p w14:paraId="5D72B27E" w14:textId="77777777" w:rsidR="003E3574" w:rsidRPr="00105E5A" w:rsidRDefault="003E3574" w:rsidP="003E3574">
      <w:pPr>
        <w:numPr>
          <w:ilvl w:val="0"/>
          <w:numId w:val="5"/>
        </w:numPr>
        <w:shd w:val="clear" w:color="auto" w:fill="FDFCFB"/>
        <w:spacing w:after="160"/>
        <w:rPr>
          <w:rFonts w:eastAsia="Times New Roman"/>
        </w:rPr>
      </w:pPr>
      <w:r w:rsidRPr="00105E5A">
        <w:rPr>
          <w:rFonts w:ascii="Arial" w:eastAsia="Times New Roman" w:hAnsi="Arial" w:cs="Arial"/>
        </w:rPr>
        <w:t>Dywidendy/odsetki</w:t>
      </w:r>
    </w:p>
    <w:p w14:paraId="14368636" w14:textId="77777777" w:rsidR="003E3574" w:rsidRPr="00105E5A" w:rsidRDefault="003E3574" w:rsidP="003E3574">
      <w:pPr>
        <w:numPr>
          <w:ilvl w:val="0"/>
          <w:numId w:val="5"/>
        </w:numPr>
        <w:shd w:val="clear" w:color="auto" w:fill="FDFCFB"/>
        <w:spacing w:after="160"/>
        <w:rPr>
          <w:rFonts w:eastAsia="Times New Roman"/>
        </w:rPr>
      </w:pPr>
      <w:r w:rsidRPr="00105E5A">
        <w:rPr>
          <w:rFonts w:ascii="Arial" w:eastAsia="Times New Roman" w:hAnsi="Arial" w:cs="Arial"/>
        </w:rPr>
        <w:t>Usługi pośrednictwa</w:t>
      </w:r>
    </w:p>
    <w:p w14:paraId="0AC77174" w14:textId="77777777" w:rsidR="003E3574" w:rsidRPr="00105E5A" w:rsidRDefault="003E3574" w:rsidP="003E3574">
      <w:pPr>
        <w:numPr>
          <w:ilvl w:val="0"/>
          <w:numId w:val="5"/>
        </w:numPr>
        <w:shd w:val="clear" w:color="auto" w:fill="FDFCFB"/>
        <w:spacing w:after="160"/>
        <w:rPr>
          <w:rFonts w:eastAsia="Times New Roman"/>
        </w:rPr>
      </w:pPr>
      <w:r w:rsidRPr="00105E5A">
        <w:rPr>
          <w:rFonts w:ascii="Arial" w:eastAsia="Times New Roman" w:hAnsi="Arial" w:cs="Arial"/>
        </w:rPr>
        <w:t>Certyfikat rezydencji</w:t>
      </w:r>
    </w:p>
    <w:p w14:paraId="20582C96" w14:textId="77777777" w:rsidR="003E3574" w:rsidRPr="00105E5A" w:rsidRDefault="003E3574" w:rsidP="003E3574">
      <w:pPr>
        <w:numPr>
          <w:ilvl w:val="0"/>
          <w:numId w:val="5"/>
        </w:numPr>
        <w:shd w:val="clear" w:color="auto" w:fill="FDFCFB"/>
        <w:spacing w:after="160"/>
        <w:rPr>
          <w:rFonts w:eastAsia="Times New Roman"/>
        </w:rPr>
      </w:pPr>
      <w:r w:rsidRPr="00105E5A">
        <w:rPr>
          <w:rFonts w:ascii="Arial" w:eastAsia="Times New Roman" w:hAnsi="Arial" w:cs="Arial"/>
        </w:rPr>
        <w:t>Pozostałe zagadnienia</w:t>
      </w:r>
    </w:p>
    <w:p w14:paraId="71B327DE" w14:textId="77777777" w:rsidR="003E3574" w:rsidRPr="00105E5A" w:rsidRDefault="003E3574" w:rsidP="003E3574">
      <w:pPr>
        <w:numPr>
          <w:ilvl w:val="0"/>
          <w:numId w:val="5"/>
        </w:numPr>
        <w:shd w:val="clear" w:color="auto" w:fill="FDFCFB"/>
        <w:spacing w:after="160"/>
        <w:rPr>
          <w:rFonts w:eastAsia="Times New Roman"/>
        </w:rPr>
      </w:pPr>
      <w:r w:rsidRPr="00105E5A">
        <w:rPr>
          <w:rFonts w:ascii="Arial" w:eastAsia="Times New Roman" w:hAnsi="Arial" w:cs="Arial"/>
        </w:rPr>
        <w:t>Kontrole w zakresie WHT</w:t>
      </w:r>
    </w:p>
    <w:p w14:paraId="010D6464" w14:textId="77777777" w:rsidR="003E3574" w:rsidRPr="00105E5A" w:rsidRDefault="003E3574" w:rsidP="003E3574">
      <w:pPr>
        <w:shd w:val="clear" w:color="auto" w:fill="FDFCFB"/>
        <w:jc w:val="both"/>
        <w:textAlignment w:val="baseline"/>
      </w:pPr>
      <w:r w:rsidRPr="00105E5A">
        <w:rPr>
          <w:rFonts w:ascii="Arial" w:hAnsi="Arial" w:cs="Arial"/>
        </w:rPr>
        <w:t> </w:t>
      </w:r>
      <w:r w:rsidRPr="00105E5A">
        <w:rPr>
          <w:rFonts w:ascii="Arial" w:hAnsi="Arial" w:cs="Arial"/>
          <w:b/>
          <w:bCs/>
        </w:rPr>
        <w:t>LINK DO REJESTRACJI:</w:t>
      </w:r>
    </w:p>
    <w:p w14:paraId="79D103CD" w14:textId="50D300B8" w:rsidR="003E3574" w:rsidRPr="00105E5A" w:rsidRDefault="003E3574" w:rsidP="003E3574">
      <w:pPr>
        <w:rPr>
          <w:rFonts w:ascii="Arial" w:hAnsi="Arial" w:cs="Arial"/>
        </w:rPr>
      </w:pPr>
      <w:r w:rsidRPr="00105E5A">
        <w:rPr>
          <w:rFonts w:ascii="Arial" w:hAnsi="Arial" w:cs="Arial"/>
          <w:noProof/>
        </w:rPr>
        <w:drawing>
          <wp:inline distT="0" distB="0" distL="0" distR="0" wp14:anchorId="229052CA" wp14:editId="1DB8AD09">
            <wp:extent cx="1457325" cy="457200"/>
            <wp:effectExtent l="0" t="0" r="9525" b="0"/>
            <wp:docPr id="1" name="Obraz 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BC782" w14:textId="77777777" w:rsidR="003E3574" w:rsidRPr="00105E5A" w:rsidRDefault="003E3574" w:rsidP="003E3574">
      <w:pPr>
        <w:shd w:val="clear" w:color="auto" w:fill="FDFCFB"/>
        <w:jc w:val="both"/>
        <w:textAlignment w:val="baseline"/>
        <w:rPr>
          <w:rFonts w:ascii="Calibri" w:hAnsi="Calibri" w:cs="Calibri"/>
        </w:rPr>
      </w:pPr>
    </w:p>
    <w:p w14:paraId="2771AB28" w14:textId="77777777" w:rsidR="003E3574" w:rsidRPr="00105E5A" w:rsidRDefault="003E3574" w:rsidP="003E3574">
      <w:pPr>
        <w:shd w:val="clear" w:color="auto" w:fill="FDFCFB"/>
      </w:pPr>
      <w:r w:rsidRPr="00105E5A">
        <w:rPr>
          <w:rFonts w:ascii="Arial" w:hAnsi="Arial" w:cs="Arial"/>
          <w:b/>
          <w:bCs/>
          <w:u w:val="single"/>
        </w:rPr>
        <w:t>Spotkanie poprowadzą dla Państwa:</w:t>
      </w:r>
    </w:p>
    <w:p w14:paraId="4EBFEAB5" w14:textId="77777777" w:rsidR="003E3574" w:rsidRPr="00105E5A" w:rsidRDefault="003E3574" w:rsidP="003E3574">
      <w:pPr>
        <w:shd w:val="clear" w:color="auto" w:fill="FDFCFB"/>
      </w:pPr>
      <w:r w:rsidRPr="00105E5A">
        <w:rPr>
          <w:rFonts w:ascii="Arial" w:hAnsi="Arial" w:cs="Arial"/>
        </w:rPr>
        <w:t> </w:t>
      </w:r>
    </w:p>
    <w:p w14:paraId="339BFF0A" w14:textId="77777777" w:rsidR="003E3574" w:rsidRPr="00105E5A" w:rsidRDefault="003E3574" w:rsidP="003E3574">
      <w:pPr>
        <w:shd w:val="clear" w:color="auto" w:fill="FDFCFB"/>
      </w:pPr>
      <w:r w:rsidRPr="00105E5A">
        <w:rPr>
          <w:rFonts w:ascii="Arial" w:hAnsi="Arial" w:cs="Arial"/>
          <w:b/>
          <w:bCs/>
        </w:rPr>
        <w:t>Krzysztof Koniewski</w:t>
      </w:r>
      <w:r w:rsidRPr="00105E5A">
        <w:rPr>
          <w:rFonts w:ascii="Arial" w:hAnsi="Arial" w:cs="Arial"/>
        </w:rPr>
        <w:t xml:space="preserve"> - partner w Kancelarii TLA, licencjonowany doradca podatkowy z wieloletnim doświadczeniem zawodowym zdobytym w takich firmach jak </w:t>
      </w:r>
      <w:proofErr w:type="spellStart"/>
      <w:r w:rsidRPr="00105E5A">
        <w:rPr>
          <w:rFonts w:ascii="Arial" w:hAnsi="Arial" w:cs="Arial"/>
        </w:rPr>
        <w:t>Roedl</w:t>
      </w:r>
      <w:proofErr w:type="spellEnd"/>
      <w:r w:rsidRPr="00105E5A">
        <w:rPr>
          <w:rFonts w:ascii="Arial" w:hAnsi="Arial" w:cs="Arial"/>
        </w:rPr>
        <w:t xml:space="preserve"> &amp; Partner, </w:t>
      </w:r>
      <w:proofErr w:type="spellStart"/>
      <w:r w:rsidRPr="00105E5A">
        <w:rPr>
          <w:rFonts w:ascii="Arial" w:hAnsi="Arial" w:cs="Arial"/>
        </w:rPr>
        <w:t>PwC</w:t>
      </w:r>
      <w:proofErr w:type="spellEnd"/>
      <w:r w:rsidRPr="00105E5A">
        <w:rPr>
          <w:rFonts w:ascii="Arial" w:hAnsi="Arial" w:cs="Arial"/>
        </w:rPr>
        <w:t xml:space="preserve">, Deloitte. Pełniąc funkcje menedżerskie był odpowiedzialny za zespół German </w:t>
      </w:r>
      <w:proofErr w:type="spellStart"/>
      <w:r w:rsidRPr="00105E5A">
        <w:rPr>
          <w:rFonts w:ascii="Arial" w:hAnsi="Arial" w:cs="Arial"/>
        </w:rPr>
        <w:t>Desk</w:t>
      </w:r>
      <w:proofErr w:type="spellEnd"/>
      <w:r w:rsidRPr="00105E5A">
        <w:rPr>
          <w:rFonts w:ascii="Arial" w:hAnsi="Arial" w:cs="Arial"/>
        </w:rPr>
        <w:t>, ukierunkowany na obsługę klientów niemieckojęzycznych. Rozwijając specjalizację w zakresie podatków pośrednich, skutecznie i z wieloma sukcesami doradzał klientom również w zakresie podatków dochodowych. Krzysztof na konto swoich osiągnięć zawodowych może zapisać w szczególności bardzo wysoką skuteczność w sporach z organami podatkowymi oraz wdrożenie u klientów wielu rozwiązań istotnie poprawiających strukturę rozliczeń podatkowych.</w:t>
      </w:r>
    </w:p>
    <w:p w14:paraId="029401F2" w14:textId="77777777" w:rsidR="003E3574" w:rsidRPr="00105E5A" w:rsidRDefault="003E3574" w:rsidP="003E3574">
      <w:pPr>
        <w:shd w:val="clear" w:color="auto" w:fill="FDFCFB"/>
      </w:pPr>
      <w:r w:rsidRPr="00105E5A">
        <w:rPr>
          <w:rFonts w:ascii="Arial" w:hAnsi="Arial" w:cs="Arial"/>
        </w:rPr>
        <w:t> </w:t>
      </w:r>
    </w:p>
    <w:p w14:paraId="031B5631" w14:textId="77777777" w:rsidR="003E3574" w:rsidRPr="00105E5A" w:rsidRDefault="003E3574" w:rsidP="003E3574">
      <w:pPr>
        <w:shd w:val="clear" w:color="auto" w:fill="FDFCFB"/>
      </w:pPr>
      <w:r w:rsidRPr="00105E5A">
        <w:rPr>
          <w:rFonts w:ascii="Arial" w:hAnsi="Arial" w:cs="Arial"/>
          <w:b/>
          <w:bCs/>
        </w:rPr>
        <w:t xml:space="preserve">Karolina </w:t>
      </w:r>
      <w:proofErr w:type="spellStart"/>
      <w:r w:rsidRPr="00105E5A">
        <w:rPr>
          <w:rFonts w:ascii="Arial" w:hAnsi="Arial" w:cs="Arial"/>
          <w:b/>
          <w:bCs/>
        </w:rPr>
        <w:t>Wokurka</w:t>
      </w:r>
      <w:proofErr w:type="spellEnd"/>
      <w:r w:rsidRPr="00105E5A">
        <w:rPr>
          <w:rFonts w:ascii="Arial" w:hAnsi="Arial" w:cs="Arial"/>
        </w:rPr>
        <w:t xml:space="preserve"> – absolwentka administracji na Uniwersytecie Wrocławskim, z Kancelarią TLA współpracuje od 2019 r. Specjalizuje się w podatkach dochodowych oraz w podatku VAT, uczestnicząc w projektach m. in. w zakresie cen transferowych, podatku u źródła, rozliczania transakcji krajowych i międzynarodowych, VAT </w:t>
      </w:r>
      <w:proofErr w:type="spellStart"/>
      <w:r w:rsidRPr="00105E5A">
        <w:rPr>
          <w:rFonts w:ascii="Arial" w:hAnsi="Arial" w:cs="Arial"/>
        </w:rPr>
        <w:t>compliance</w:t>
      </w:r>
      <w:proofErr w:type="spellEnd"/>
      <w:r w:rsidRPr="00105E5A">
        <w:rPr>
          <w:rFonts w:ascii="Arial" w:hAnsi="Arial" w:cs="Arial"/>
        </w:rPr>
        <w:t>. Wolny czas spędza aktywnie, podróżując i poznając nowe miejsca.</w:t>
      </w:r>
    </w:p>
    <w:p w14:paraId="052EF936" w14:textId="27BA01EF" w:rsidR="00CF28EA" w:rsidRPr="00105E5A" w:rsidRDefault="00CF28EA">
      <w:pPr>
        <w:rPr>
          <w:rFonts w:ascii="Arial" w:hAnsi="Arial" w:cs="Arial"/>
          <w:sz w:val="22"/>
          <w:szCs w:val="22"/>
        </w:rPr>
      </w:pPr>
    </w:p>
    <w:sectPr w:rsidR="00CF28EA" w:rsidRPr="0010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40F5"/>
    <w:multiLevelType w:val="hybridMultilevel"/>
    <w:tmpl w:val="6D6EA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C048E"/>
    <w:multiLevelType w:val="multilevel"/>
    <w:tmpl w:val="E3E8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8267C"/>
    <w:multiLevelType w:val="multilevel"/>
    <w:tmpl w:val="1A8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90F35"/>
    <w:multiLevelType w:val="multilevel"/>
    <w:tmpl w:val="4B2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880FAC"/>
    <w:multiLevelType w:val="multilevel"/>
    <w:tmpl w:val="F93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F7"/>
    <w:rsid w:val="000572E3"/>
    <w:rsid w:val="000B6469"/>
    <w:rsid w:val="00104DD8"/>
    <w:rsid w:val="00105E5A"/>
    <w:rsid w:val="00186406"/>
    <w:rsid w:val="00193DA9"/>
    <w:rsid w:val="001A4F5E"/>
    <w:rsid w:val="001A7212"/>
    <w:rsid w:val="0020205A"/>
    <w:rsid w:val="00240071"/>
    <w:rsid w:val="002D0720"/>
    <w:rsid w:val="002D40E7"/>
    <w:rsid w:val="002F1CD5"/>
    <w:rsid w:val="003267DE"/>
    <w:rsid w:val="003549CB"/>
    <w:rsid w:val="00383F92"/>
    <w:rsid w:val="003966AA"/>
    <w:rsid w:val="003E3574"/>
    <w:rsid w:val="00410625"/>
    <w:rsid w:val="0049487C"/>
    <w:rsid w:val="00525360"/>
    <w:rsid w:val="005F7D16"/>
    <w:rsid w:val="00657C1D"/>
    <w:rsid w:val="00660B6E"/>
    <w:rsid w:val="00673D08"/>
    <w:rsid w:val="006C1D88"/>
    <w:rsid w:val="0072617C"/>
    <w:rsid w:val="00756577"/>
    <w:rsid w:val="0089534E"/>
    <w:rsid w:val="008F33AB"/>
    <w:rsid w:val="00967CF7"/>
    <w:rsid w:val="009A73FE"/>
    <w:rsid w:val="00AA3031"/>
    <w:rsid w:val="00AB3E7C"/>
    <w:rsid w:val="00AC07F7"/>
    <w:rsid w:val="00AC347C"/>
    <w:rsid w:val="00AD1E20"/>
    <w:rsid w:val="00B44E32"/>
    <w:rsid w:val="00C5746E"/>
    <w:rsid w:val="00C61C73"/>
    <w:rsid w:val="00C878A3"/>
    <w:rsid w:val="00CB072A"/>
    <w:rsid w:val="00CF28EA"/>
    <w:rsid w:val="00DA50A2"/>
    <w:rsid w:val="00DE625A"/>
    <w:rsid w:val="00E046D4"/>
    <w:rsid w:val="00E70525"/>
    <w:rsid w:val="00EB2760"/>
    <w:rsid w:val="00EB6CD2"/>
    <w:rsid w:val="00F12570"/>
    <w:rsid w:val="00F445D7"/>
    <w:rsid w:val="00F62CB5"/>
    <w:rsid w:val="00F925EA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19D4"/>
  <w15:chartTrackingRefBased/>
  <w15:docId w15:val="{0830CE1D-0D0A-498D-9DB6-60D4116E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72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8640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18640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D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D0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864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86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6406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186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6FBAA.E8280F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sseinvestpark.clickmeeting.com/wht-praktyczne-zagadnienia-z-uwzglednieniem-orzecznictwa-unijnego-i-krajowego/register?_ga=2.167185086.1406804668.1612261606-1487396930.15894608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3</cp:revision>
  <dcterms:created xsi:type="dcterms:W3CDTF">2021-02-09T08:00:00Z</dcterms:created>
  <dcterms:modified xsi:type="dcterms:W3CDTF">2021-02-09T08:00:00Z</dcterms:modified>
</cp:coreProperties>
</file>