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F46F3" w14:textId="455F7E5B" w:rsidR="009F5D29" w:rsidRDefault="009F5D29" w:rsidP="00435F62">
      <w:pPr>
        <w:rPr>
          <w:rFonts w:cstheme="minorHAnsi"/>
        </w:rPr>
      </w:pPr>
    </w:p>
    <w:p w14:paraId="7B7F510E" w14:textId="5E558AC8" w:rsidR="00AA105C" w:rsidRPr="00AA105C" w:rsidRDefault="00AA105C" w:rsidP="00AA105C">
      <w:pPr>
        <w:rPr>
          <w:rFonts w:cstheme="minorHAnsi"/>
        </w:rPr>
      </w:pPr>
    </w:p>
    <w:p w14:paraId="4D260BB6" w14:textId="77777777" w:rsidR="00AA105C" w:rsidRDefault="00AA105C" w:rsidP="00AA105C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</w:p>
    <w:p w14:paraId="26639464" w14:textId="77777777" w:rsidR="00877D3F" w:rsidRDefault="00877D3F" w:rsidP="00877D3F">
      <w:pPr>
        <w:spacing w:after="0" w:line="240" w:lineRule="auto"/>
        <w:rPr>
          <w:rFonts w:ascii="Calibri" w:eastAsia="Calibri" w:hAnsi="Calibri" w:cs="Calibri"/>
          <w:sz w:val="28"/>
        </w:rPr>
      </w:pPr>
    </w:p>
    <w:p w14:paraId="4D55465C" w14:textId="55EF51C5" w:rsidR="00877D3F" w:rsidRPr="00877D3F" w:rsidRDefault="00877D3F" w:rsidP="00877D3F">
      <w:pPr>
        <w:spacing w:after="0" w:line="240" w:lineRule="auto"/>
        <w:ind w:left="4956" w:firstLine="708"/>
        <w:rPr>
          <w:rFonts w:ascii="Calibri" w:eastAsia="Calibri" w:hAnsi="Calibri" w:cs="Calibri"/>
          <w:sz w:val="28"/>
        </w:rPr>
      </w:pPr>
      <w:r w:rsidRPr="00877D3F">
        <w:rPr>
          <w:rFonts w:ascii="Calibri" w:eastAsia="Calibri" w:hAnsi="Calibri" w:cs="Calibri"/>
          <w:sz w:val="28"/>
        </w:rPr>
        <w:t xml:space="preserve">Śrem, </w:t>
      </w:r>
      <w:r w:rsidR="005A0F71">
        <w:rPr>
          <w:rFonts w:ascii="Calibri" w:eastAsia="Calibri" w:hAnsi="Calibri" w:cs="Calibri"/>
          <w:sz w:val="28"/>
        </w:rPr>
        <w:t>22</w:t>
      </w:r>
      <w:r w:rsidRPr="00877D3F">
        <w:rPr>
          <w:rFonts w:ascii="Calibri" w:eastAsia="Calibri" w:hAnsi="Calibri" w:cs="Calibri"/>
          <w:sz w:val="28"/>
        </w:rPr>
        <w:t xml:space="preserve"> kwietnia 2022 r.</w:t>
      </w:r>
    </w:p>
    <w:p w14:paraId="5B791980" w14:textId="77777777" w:rsidR="00877D3F" w:rsidRP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</w:p>
    <w:p w14:paraId="4FD43AC9" w14:textId="77777777" w:rsidR="00877D3F" w:rsidRP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  <w:r w:rsidRPr="00877D3F">
        <w:rPr>
          <w:rFonts w:ascii="Calibri" w:eastAsia="Calibri" w:hAnsi="Calibri" w:cs="Calibri"/>
          <w:sz w:val="28"/>
        </w:rPr>
        <w:t>PAOKS.152.4.2022.BLA</w:t>
      </w:r>
    </w:p>
    <w:p w14:paraId="1BE01174" w14:textId="77777777" w:rsidR="00877D3F" w:rsidRP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</w:p>
    <w:p w14:paraId="7E0A6036" w14:textId="687CF2E2" w:rsidR="00877D3F" w:rsidRPr="00877D3F" w:rsidRDefault="00877D3F" w:rsidP="00877D3F">
      <w:pPr>
        <w:spacing w:after="0" w:line="240" w:lineRule="auto"/>
        <w:ind w:left="5664"/>
        <w:jc w:val="both"/>
        <w:rPr>
          <w:rFonts w:ascii="Calibri" w:eastAsia="Calibri" w:hAnsi="Calibri" w:cs="Calibri"/>
          <w:sz w:val="28"/>
        </w:rPr>
      </w:pPr>
      <w:r w:rsidRPr="00877D3F">
        <w:rPr>
          <w:rFonts w:ascii="Calibri" w:eastAsia="Calibri" w:hAnsi="Calibri" w:cs="Calibri"/>
          <w:sz w:val="28"/>
        </w:rPr>
        <w:t>Śremska Rada Seniora</w:t>
      </w:r>
    </w:p>
    <w:p w14:paraId="6F19E5FC" w14:textId="77777777" w:rsidR="00877D3F" w:rsidRPr="00877D3F" w:rsidRDefault="00877D3F" w:rsidP="00877D3F">
      <w:pPr>
        <w:spacing w:after="0" w:line="240" w:lineRule="auto"/>
        <w:ind w:left="5664"/>
        <w:jc w:val="both"/>
        <w:rPr>
          <w:rFonts w:ascii="Calibri" w:eastAsia="Calibri" w:hAnsi="Calibri" w:cs="Calibri"/>
          <w:sz w:val="28"/>
        </w:rPr>
      </w:pPr>
      <w:r w:rsidRPr="00877D3F">
        <w:rPr>
          <w:rFonts w:ascii="Calibri" w:eastAsia="Calibri" w:hAnsi="Calibri" w:cs="Calibri"/>
          <w:sz w:val="28"/>
        </w:rPr>
        <w:t>ul. Franciszkańska 2</w:t>
      </w:r>
    </w:p>
    <w:p w14:paraId="4F98E3D1" w14:textId="1C7EB7AC" w:rsidR="00877D3F" w:rsidRPr="00877D3F" w:rsidRDefault="00877D3F" w:rsidP="00877D3F">
      <w:pPr>
        <w:spacing w:after="0" w:line="240" w:lineRule="auto"/>
        <w:ind w:left="5664"/>
        <w:jc w:val="both"/>
        <w:rPr>
          <w:rFonts w:ascii="Calibri" w:eastAsia="Calibri" w:hAnsi="Calibri" w:cs="Calibri"/>
          <w:sz w:val="28"/>
        </w:rPr>
      </w:pPr>
      <w:r w:rsidRPr="00877D3F">
        <w:rPr>
          <w:rFonts w:ascii="Calibri" w:eastAsia="Calibri" w:hAnsi="Calibri" w:cs="Calibri"/>
          <w:sz w:val="28"/>
        </w:rPr>
        <w:t>63-100 Śrem</w:t>
      </w:r>
    </w:p>
    <w:p w14:paraId="376898BA" w14:textId="77777777" w:rsidR="00877D3F" w:rsidRP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</w:p>
    <w:p w14:paraId="42B7DC34" w14:textId="5540881C" w:rsid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  <w:r w:rsidRPr="00877D3F">
        <w:rPr>
          <w:rFonts w:ascii="Calibri" w:eastAsia="Calibri" w:hAnsi="Calibri" w:cs="Calibri"/>
          <w:sz w:val="28"/>
        </w:rPr>
        <w:t>Szanowny Panie</w:t>
      </w:r>
    </w:p>
    <w:p w14:paraId="27B27476" w14:textId="77777777" w:rsidR="00877D3F" w:rsidRP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</w:p>
    <w:p w14:paraId="22879F6B" w14:textId="73E6BF32" w:rsidR="00877D3F" w:rsidRP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  <w:r w:rsidRPr="00877D3F">
        <w:rPr>
          <w:rFonts w:ascii="Calibri" w:eastAsia="Calibri" w:hAnsi="Calibri" w:cs="Calibri"/>
          <w:sz w:val="28"/>
        </w:rPr>
        <w:tab/>
        <w:t xml:space="preserve">W związku z petycją złożoną 19 kwietnia br. przez Śremską Radę Seniorów o udostępnienie toalet dla klientów we wszystkich pomieszczeniach wielkopowierzchniowych jak markety, a także parki i cmentarze, </w:t>
      </w:r>
      <w:r w:rsidR="00DF1866" w:rsidRPr="00877D3F">
        <w:rPr>
          <w:rFonts w:ascii="Calibri" w:eastAsia="Calibri" w:hAnsi="Calibri" w:cs="Calibri"/>
          <w:sz w:val="28"/>
        </w:rPr>
        <w:t>wyjaśniam,</w:t>
      </w:r>
      <w:r w:rsidRPr="00877D3F">
        <w:rPr>
          <w:rFonts w:ascii="Calibri" w:eastAsia="Calibri" w:hAnsi="Calibri" w:cs="Calibri"/>
          <w:sz w:val="28"/>
        </w:rPr>
        <w:t xml:space="preserve"> iż</w:t>
      </w:r>
      <w:r>
        <w:rPr>
          <w:rFonts w:ascii="Calibri" w:eastAsia="Calibri" w:hAnsi="Calibri" w:cs="Calibri"/>
          <w:sz w:val="28"/>
        </w:rPr>
        <w:t> </w:t>
      </w:r>
      <w:r w:rsidRPr="00877D3F">
        <w:rPr>
          <w:rFonts w:ascii="Calibri" w:eastAsia="Calibri" w:hAnsi="Calibri" w:cs="Calibri"/>
          <w:sz w:val="28"/>
        </w:rPr>
        <w:t xml:space="preserve">kwestia urządzenia toalet w miejscach użyteczności publicznej została uregulowana w rozporządzeniu Ministra Infrastruktury z dnia 12 kwietnia 2002 r. w sprawie warunków technicznych, jakim powinny odpowiadać budynki i ich usytuowanie ( Dz. U z 2019 r. poz. 1065 ze zm.). Zgodnie </w:t>
      </w:r>
      <w:r w:rsidR="00DF1866" w:rsidRPr="00877D3F">
        <w:rPr>
          <w:rFonts w:ascii="Calibri" w:eastAsia="Calibri" w:hAnsi="Calibri" w:cs="Calibri"/>
          <w:sz w:val="28"/>
        </w:rPr>
        <w:t>z §</w:t>
      </w:r>
      <w:r w:rsidRPr="00877D3F">
        <w:rPr>
          <w:rFonts w:ascii="Calibri" w:eastAsia="Calibri" w:hAnsi="Calibri" w:cs="Calibri"/>
          <w:sz w:val="28"/>
        </w:rPr>
        <w:t xml:space="preserve"> 84 ust. 1 w budynku użyteczności publicznej i zakład</w:t>
      </w:r>
      <w:r w:rsidR="00E9182F">
        <w:rPr>
          <w:rFonts w:ascii="Calibri" w:eastAsia="Calibri" w:hAnsi="Calibri" w:cs="Calibri"/>
          <w:sz w:val="28"/>
        </w:rPr>
        <w:t>zie</w:t>
      </w:r>
      <w:r w:rsidRPr="00877D3F">
        <w:rPr>
          <w:rFonts w:ascii="Calibri" w:eastAsia="Calibri" w:hAnsi="Calibri" w:cs="Calibri"/>
          <w:sz w:val="28"/>
        </w:rPr>
        <w:t xml:space="preserve"> pracy należy urządzić ustępy ogólnodostępne. Jeżeli liczba osób w pomieszczeniach przeznaczonych na pobyt ludzi na danej kondygnacji jest mniejsza od 10, dopuszcza się umieszczenie ustępu na najbliższej, wyższej lub niższej kondygnacji. Natomiast w treści § 84 ust. 1a. </w:t>
      </w:r>
      <w:r w:rsidR="00DF1866" w:rsidRPr="00877D3F">
        <w:rPr>
          <w:rFonts w:ascii="Calibri" w:eastAsia="Calibri" w:hAnsi="Calibri" w:cs="Calibri"/>
          <w:sz w:val="28"/>
        </w:rPr>
        <w:t>wyszczególniono,</w:t>
      </w:r>
      <w:r w:rsidRPr="00877D3F">
        <w:rPr>
          <w:rFonts w:ascii="Calibri" w:eastAsia="Calibri" w:hAnsi="Calibri" w:cs="Calibri"/>
          <w:sz w:val="28"/>
        </w:rPr>
        <w:t xml:space="preserve"> iż ustępów ogólnodostępnych, o których mowa w ust. 1, nie urządza się w budynku obsługi bankowej, handlu lub usług o powierzchni użytkowej do 100 m2 włącznie. </w:t>
      </w:r>
    </w:p>
    <w:p w14:paraId="253586CE" w14:textId="77777777" w:rsidR="00877D3F" w:rsidRDefault="00877D3F" w:rsidP="00877D3F">
      <w:pPr>
        <w:spacing w:after="0" w:line="240" w:lineRule="auto"/>
        <w:ind w:firstLine="708"/>
        <w:jc w:val="both"/>
        <w:rPr>
          <w:rFonts w:ascii="Calibri" w:eastAsia="Calibri" w:hAnsi="Calibri" w:cs="Calibri"/>
          <w:sz w:val="28"/>
        </w:rPr>
      </w:pPr>
      <w:r w:rsidRPr="00877D3F">
        <w:rPr>
          <w:rFonts w:ascii="Calibri" w:eastAsia="Calibri" w:hAnsi="Calibri" w:cs="Calibri"/>
          <w:sz w:val="28"/>
        </w:rPr>
        <w:t xml:space="preserve">Jednocześnie za budynki użyteczności publicznej, zgodnie z § 3 pkt. 6 rozporządzenia Ministra Infrastruktury z dnia 12 kwietnia 2002 r. w sprawie warunków technicznych, jakim powinny odpowiadać budynki i ich usytuowanie, należy rozumieć budynek przeznaczony na potrzeby administracji publicznej, wymiaru sprawiedliwości, kultury, kultu religijnego, oświaty, szkolnictwa wyższego, nauki, wychowania, opieki zdrowotnej, społecznej lub socjalnej, obsługi bankowej, handlu, gastronomii, usług, w tym usług pocztowych lub telekomunikacyjnych, turystyki, sportu, obsługi pasażerów w transporcie kolejowym, drogowym, lotniczym, morskim lub wodnym śródlądowym, oraz </w:t>
      </w:r>
    </w:p>
    <w:p w14:paraId="27A10252" w14:textId="77777777" w:rsid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</w:p>
    <w:p w14:paraId="268010A1" w14:textId="77777777" w:rsid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</w:p>
    <w:p w14:paraId="47FB8E42" w14:textId="120F28CD" w:rsidR="00877D3F" w:rsidRP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  <w:r w:rsidRPr="00877D3F">
        <w:rPr>
          <w:rFonts w:ascii="Calibri" w:eastAsia="Calibri" w:hAnsi="Calibri" w:cs="Calibri"/>
          <w:sz w:val="28"/>
        </w:rPr>
        <w:lastRenderedPageBreak/>
        <w:t xml:space="preserve">inny budynek przeznaczony do wykonywania podobnych funkcji; za </w:t>
      </w:r>
      <w:r w:rsidR="00DF1866" w:rsidRPr="00877D3F">
        <w:rPr>
          <w:rFonts w:ascii="Calibri" w:eastAsia="Calibri" w:hAnsi="Calibri" w:cs="Calibri"/>
          <w:sz w:val="28"/>
        </w:rPr>
        <w:t xml:space="preserve">budynek </w:t>
      </w:r>
      <w:r w:rsidR="00DF1866">
        <w:rPr>
          <w:rFonts w:ascii="Calibri" w:eastAsia="Calibri" w:hAnsi="Calibri" w:cs="Calibri"/>
          <w:sz w:val="28"/>
        </w:rPr>
        <w:t>użyteczności</w:t>
      </w:r>
      <w:r w:rsidRPr="00877D3F">
        <w:rPr>
          <w:rFonts w:ascii="Calibri" w:eastAsia="Calibri" w:hAnsi="Calibri" w:cs="Calibri"/>
          <w:sz w:val="28"/>
        </w:rPr>
        <w:t xml:space="preserve"> publicznej uznaje się także budynek biurowy lub socjalny.</w:t>
      </w:r>
    </w:p>
    <w:p w14:paraId="188D5145" w14:textId="06AD0B7F" w:rsidR="00877D3F" w:rsidRPr="00877D3F" w:rsidRDefault="00877D3F" w:rsidP="00877D3F">
      <w:pPr>
        <w:spacing w:after="0" w:line="240" w:lineRule="auto"/>
        <w:ind w:firstLine="708"/>
        <w:jc w:val="both"/>
        <w:rPr>
          <w:rFonts w:ascii="Calibri" w:eastAsia="Calibri" w:hAnsi="Calibri" w:cs="Calibri"/>
          <w:sz w:val="28"/>
        </w:rPr>
      </w:pPr>
      <w:r w:rsidRPr="00877D3F">
        <w:rPr>
          <w:rFonts w:ascii="Calibri" w:eastAsia="Calibri" w:hAnsi="Calibri" w:cs="Calibri"/>
          <w:sz w:val="28"/>
        </w:rPr>
        <w:t>W związku z powyższym, zbadania wymaga, czy lokal usługowy (handlowy), o którym mowa w treści petycji, zlokalizowany jest w budynku, który może być uznany za budynek użyteczności publicznej. Z uwagi na określoną w</w:t>
      </w:r>
      <w:r>
        <w:rPr>
          <w:rFonts w:ascii="Calibri" w:eastAsia="Calibri" w:hAnsi="Calibri" w:cs="Calibri"/>
          <w:sz w:val="28"/>
        </w:rPr>
        <w:t> </w:t>
      </w:r>
      <w:r w:rsidRPr="00877D3F">
        <w:rPr>
          <w:rFonts w:ascii="Calibri" w:eastAsia="Calibri" w:hAnsi="Calibri" w:cs="Calibri"/>
          <w:sz w:val="28"/>
        </w:rPr>
        <w:t xml:space="preserve">lokalu usługowym (handlowym), powierzchnię użytkową, nie wszystkie lokale usługowe (handlowe) zobowiązane </w:t>
      </w:r>
      <w:r w:rsidR="00DF1866" w:rsidRPr="00877D3F">
        <w:rPr>
          <w:rFonts w:ascii="Calibri" w:eastAsia="Calibri" w:hAnsi="Calibri" w:cs="Calibri"/>
          <w:sz w:val="28"/>
        </w:rPr>
        <w:t>są zapewnić</w:t>
      </w:r>
      <w:r w:rsidRPr="00877D3F">
        <w:rPr>
          <w:rFonts w:ascii="Calibri" w:eastAsia="Calibri" w:hAnsi="Calibri" w:cs="Calibri"/>
          <w:sz w:val="28"/>
        </w:rPr>
        <w:t xml:space="preserve"> dostępność do ustępów ogólnodostępnych. W </w:t>
      </w:r>
      <w:r w:rsidR="00DF1866" w:rsidRPr="00877D3F">
        <w:rPr>
          <w:rFonts w:ascii="Calibri" w:eastAsia="Calibri" w:hAnsi="Calibri" w:cs="Calibri"/>
          <w:sz w:val="28"/>
        </w:rPr>
        <w:t>sytuacji,</w:t>
      </w:r>
      <w:r w:rsidRPr="00877D3F">
        <w:rPr>
          <w:rFonts w:ascii="Calibri" w:eastAsia="Calibri" w:hAnsi="Calibri" w:cs="Calibri"/>
          <w:sz w:val="28"/>
        </w:rPr>
        <w:t xml:space="preserve"> gdy lokal usługowy ( handlowy) spełnia określone prawem wymagania wówczas należy w nim urządzić ustępy ogólnodostępne, o</w:t>
      </w:r>
      <w:r>
        <w:rPr>
          <w:rFonts w:ascii="Calibri" w:eastAsia="Calibri" w:hAnsi="Calibri" w:cs="Calibri"/>
          <w:sz w:val="28"/>
        </w:rPr>
        <w:t> </w:t>
      </w:r>
      <w:r w:rsidRPr="00877D3F">
        <w:rPr>
          <w:rFonts w:ascii="Calibri" w:eastAsia="Calibri" w:hAnsi="Calibri" w:cs="Calibri"/>
          <w:sz w:val="28"/>
        </w:rPr>
        <w:t>których mowa powyżej. Jednocześnie wyjaśnić należy, iż zgodnie z treścią art.</w:t>
      </w:r>
      <w:r>
        <w:rPr>
          <w:rFonts w:ascii="Calibri" w:eastAsia="Calibri" w:hAnsi="Calibri" w:cs="Calibri"/>
          <w:sz w:val="28"/>
        </w:rPr>
        <w:t> </w:t>
      </w:r>
      <w:r w:rsidRPr="00877D3F">
        <w:rPr>
          <w:rFonts w:ascii="Calibri" w:eastAsia="Calibri" w:hAnsi="Calibri" w:cs="Calibri"/>
          <w:sz w:val="28"/>
        </w:rPr>
        <w:t>56 ustawy z dnia 7 lipca 1994 r. Prawo budowlane ( Dz. U z 2021 r. poz. 2351 ze</w:t>
      </w:r>
      <w:r>
        <w:rPr>
          <w:rFonts w:ascii="Calibri" w:eastAsia="Calibri" w:hAnsi="Calibri" w:cs="Calibri"/>
          <w:sz w:val="28"/>
        </w:rPr>
        <w:t> </w:t>
      </w:r>
      <w:r w:rsidRPr="00877D3F">
        <w:rPr>
          <w:rFonts w:ascii="Calibri" w:eastAsia="Calibri" w:hAnsi="Calibri" w:cs="Calibri"/>
          <w:sz w:val="28"/>
        </w:rPr>
        <w:t xml:space="preserve">zm.), inwestor, w </w:t>
      </w:r>
      <w:r w:rsidR="00DF1866" w:rsidRPr="00877D3F">
        <w:rPr>
          <w:rFonts w:ascii="Calibri" w:eastAsia="Calibri" w:hAnsi="Calibri" w:cs="Calibri"/>
          <w:sz w:val="28"/>
        </w:rPr>
        <w:t>stosunku,</w:t>
      </w:r>
      <w:r w:rsidRPr="00877D3F">
        <w:rPr>
          <w:rFonts w:ascii="Calibri" w:eastAsia="Calibri" w:hAnsi="Calibri" w:cs="Calibri"/>
          <w:sz w:val="28"/>
        </w:rPr>
        <w:t xml:space="preserve"> do którego nałożono obowiązek uzyskania pozwolenia na użytkowanie obiektu budowlanego, jest obowiązany zawiadomić, zgodnie z właściwością wynikającą z przepisów szczególnych, organy Państwowej Inspekcji Sanitarnej o zakończeniu budowy obiektu budowlanego i</w:t>
      </w:r>
      <w:r>
        <w:rPr>
          <w:rFonts w:ascii="Calibri" w:eastAsia="Calibri" w:hAnsi="Calibri" w:cs="Calibri"/>
          <w:sz w:val="28"/>
        </w:rPr>
        <w:t> </w:t>
      </w:r>
      <w:r w:rsidRPr="00877D3F">
        <w:rPr>
          <w:rFonts w:ascii="Calibri" w:eastAsia="Calibri" w:hAnsi="Calibri" w:cs="Calibri"/>
          <w:sz w:val="28"/>
        </w:rPr>
        <w:t>zamiarze przystąpienia do jego użytkowania. Organy zajmują stanowisko w</w:t>
      </w:r>
      <w:r>
        <w:rPr>
          <w:rFonts w:ascii="Calibri" w:eastAsia="Calibri" w:hAnsi="Calibri" w:cs="Calibri"/>
          <w:sz w:val="28"/>
        </w:rPr>
        <w:t> </w:t>
      </w:r>
      <w:r w:rsidRPr="00877D3F">
        <w:rPr>
          <w:rFonts w:ascii="Calibri" w:eastAsia="Calibri" w:hAnsi="Calibri" w:cs="Calibri"/>
          <w:sz w:val="28"/>
        </w:rPr>
        <w:t>sprawie zgodności wykonania obiektu budowlanego z projektem budowlanym. Obowiązek stosuje się również w przypadku, gdy projekt budowlany obiektu budowlanego nieobjętego obowiązkiem uzyskania pozwolenia na użytkowanie wymagał uzgodnienia pod względem ochrony przeciwpożarowej lub wymagań higienicznych i zdrowotnych.</w:t>
      </w:r>
    </w:p>
    <w:p w14:paraId="00738F00" w14:textId="567CABF6" w:rsidR="00877D3F" w:rsidRPr="00877D3F" w:rsidRDefault="00877D3F" w:rsidP="00877D3F">
      <w:pPr>
        <w:spacing w:after="0" w:line="240" w:lineRule="auto"/>
        <w:ind w:firstLine="708"/>
        <w:jc w:val="both"/>
        <w:rPr>
          <w:rFonts w:ascii="Calibri" w:eastAsia="Calibri" w:hAnsi="Calibri" w:cs="Calibri"/>
          <w:sz w:val="28"/>
        </w:rPr>
      </w:pPr>
      <w:r w:rsidRPr="00877D3F">
        <w:rPr>
          <w:rFonts w:ascii="Calibri" w:eastAsia="Calibri" w:hAnsi="Calibri" w:cs="Calibri"/>
          <w:sz w:val="28"/>
        </w:rPr>
        <w:t>Uwzględniając powyższe, a także kompetencje wynikające z art. 4 ustawy z dnia 14 marca 1985 r. ( Dz. U z 2021 r. poz. 195 ze zm.), należy podkreślić, iż</w:t>
      </w:r>
      <w:r>
        <w:rPr>
          <w:rFonts w:ascii="Calibri" w:eastAsia="Calibri" w:hAnsi="Calibri" w:cs="Calibri"/>
          <w:sz w:val="28"/>
        </w:rPr>
        <w:t> </w:t>
      </w:r>
      <w:r w:rsidRPr="00877D3F">
        <w:rPr>
          <w:rFonts w:ascii="Calibri" w:eastAsia="Calibri" w:hAnsi="Calibri" w:cs="Calibri"/>
          <w:sz w:val="28"/>
        </w:rPr>
        <w:t>kontrola przestrzegania przepisów określających wymagania higieniczne i</w:t>
      </w:r>
      <w:r>
        <w:rPr>
          <w:rFonts w:ascii="Calibri" w:eastAsia="Calibri" w:hAnsi="Calibri" w:cs="Calibri"/>
          <w:sz w:val="28"/>
        </w:rPr>
        <w:t> </w:t>
      </w:r>
      <w:r w:rsidRPr="00877D3F">
        <w:rPr>
          <w:rFonts w:ascii="Calibri" w:eastAsia="Calibri" w:hAnsi="Calibri" w:cs="Calibri"/>
          <w:sz w:val="28"/>
        </w:rPr>
        <w:t xml:space="preserve">zdrowotne, w szczególności dotyczących utrzymania należytego stanu higienicznego nieruchomości, zakładów pracy, instytucji, obiektów i urządzeń użyteczności publicznej, dróg, ulic oraz osobowego i towarowego transportu kolejowego, drogowego, lotniczego i morskiego w dziedzinie bieżącego nadzoru sanitarnego należy do zakresu działań Państwowej Inspekcji Sanitarnej. </w:t>
      </w:r>
    </w:p>
    <w:p w14:paraId="6C4198B0" w14:textId="0F238408" w:rsidR="00877D3F" w:rsidRPr="00877D3F" w:rsidRDefault="00877D3F" w:rsidP="00877D3F">
      <w:pPr>
        <w:spacing w:after="0" w:line="240" w:lineRule="auto"/>
        <w:ind w:firstLine="708"/>
        <w:jc w:val="both"/>
        <w:rPr>
          <w:rFonts w:ascii="Calibri" w:eastAsia="Calibri" w:hAnsi="Calibri" w:cs="Calibri"/>
          <w:sz w:val="28"/>
        </w:rPr>
      </w:pPr>
      <w:r w:rsidRPr="00877D3F">
        <w:rPr>
          <w:rFonts w:ascii="Calibri" w:eastAsia="Calibri" w:hAnsi="Calibri" w:cs="Calibri"/>
          <w:sz w:val="28"/>
        </w:rPr>
        <w:t>Jednocześnie nadmienić trzeba, iż spełnienie wskazanych wymagań w</w:t>
      </w:r>
      <w:r>
        <w:rPr>
          <w:rFonts w:ascii="Calibri" w:eastAsia="Calibri" w:hAnsi="Calibri" w:cs="Calibri"/>
          <w:sz w:val="28"/>
        </w:rPr>
        <w:t> </w:t>
      </w:r>
      <w:r w:rsidRPr="00877D3F">
        <w:rPr>
          <w:rFonts w:ascii="Calibri" w:eastAsia="Calibri" w:hAnsi="Calibri" w:cs="Calibri"/>
          <w:sz w:val="28"/>
        </w:rPr>
        <w:t>zakresie dostępności toalet w budynku użyteczności publicznej bada się</w:t>
      </w:r>
      <w:r>
        <w:rPr>
          <w:rFonts w:ascii="Calibri" w:eastAsia="Calibri" w:hAnsi="Calibri" w:cs="Calibri"/>
          <w:sz w:val="28"/>
        </w:rPr>
        <w:t> </w:t>
      </w:r>
      <w:r w:rsidRPr="00877D3F">
        <w:rPr>
          <w:rFonts w:ascii="Calibri" w:eastAsia="Calibri" w:hAnsi="Calibri" w:cs="Calibri"/>
          <w:sz w:val="28"/>
        </w:rPr>
        <w:t>na</w:t>
      </w:r>
      <w:r>
        <w:rPr>
          <w:rFonts w:ascii="Calibri" w:eastAsia="Calibri" w:hAnsi="Calibri" w:cs="Calibri"/>
          <w:sz w:val="28"/>
        </w:rPr>
        <w:t> </w:t>
      </w:r>
      <w:r w:rsidRPr="00877D3F">
        <w:rPr>
          <w:rFonts w:ascii="Calibri" w:eastAsia="Calibri" w:hAnsi="Calibri" w:cs="Calibri"/>
          <w:sz w:val="28"/>
        </w:rPr>
        <w:t xml:space="preserve">mocy obowiązujących przepisów w chwili oddania ich do użytkowania. </w:t>
      </w:r>
    </w:p>
    <w:p w14:paraId="343745B8" w14:textId="6069BF32" w:rsidR="00877D3F" w:rsidRDefault="00877D3F" w:rsidP="00877D3F">
      <w:pPr>
        <w:spacing w:after="0" w:line="240" w:lineRule="auto"/>
        <w:ind w:firstLine="708"/>
        <w:jc w:val="both"/>
        <w:rPr>
          <w:rFonts w:ascii="Calibri" w:eastAsia="Calibri" w:hAnsi="Calibri" w:cs="Calibri"/>
          <w:sz w:val="28"/>
        </w:rPr>
      </w:pPr>
      <w:r w:rsidRPr="00877D3F">
        <w:rPr>
          <w:rFonts w:ascii="Calibri" w:eastAsia="Calibri" w:hAnsi="Calibri" w:cs="Calibri"/>
          <w:sz w:val="28"/>
        </w:rPr>
        <w:t>Ponadto zauważyć należy, iż na podstawie art. 3 ust 2 pkt.2 lit. d ustawy z</w:t>
      </w:r>
      <w:r>
        <w:rPr>
          <w:rFonts w:ascii="Calibri" w:eastAsia="Calibri" w:hAnsi="Calibri" w:cs="Calibri"/>
          <w:sz w:val="28"/>
        </w:rPr>
        <w:t> </w:t>
      </w:r>
      <w:r w:rsidRPr="00877D3F">
        <w:rPr>
          <w:rFonts w:ascii="Calibri" w:eastAsia="Calibri" w:hAnsi="Calibri" w:cs="Calibri"/>
          <w:sz w:val="28"/>
        </w:rPr>
        <w:t xml:space="preserve">dnia 13 września 1996 r. o utrzymaniu czystości i porządku w gminach ( Dz. U. z 2021 r. poz. 888 ze zm. ) gmina w ramach obowiązkowych zadań własnych ma możliwość zaspokojenia potrzeb sanitarnych mieszkańców poprzez budowę szaletów publicznych.  Na terenie </w:t>
      </w:r>
      <w:r w:rsidR="00DF1866" w:rsidRPr="00877D3F">
        <w:rPr>
          <w:rFonts w:ascii="Calibri" w:eastAsia="Calibri" w:hAnsi="Calibri" w:cs="Calibri"/>
          <w:sz w:val="28"/>
        </w:rPr>
        <w:t>gminy Śrem</w:t>
      </w:r>
      <w:r w:rsidRPr="00877D3F">
        <w:rPr>
          <w:rFonts w:ascii="Calibri" w:eastAsia="Calibri" w:hAnsi="Calibri" w:cs="Calibri"/>
          <w:sz w:val="28"/>
        </w:rPr>
        <w:t xml:space="preserve"> są 3 ogólnodostępne szalety miejskie zlokalizowane w następujących miejscach: przy ul. Szkolnej, ul.</w:t>
      </w:r>
      <w:r>
        <w:rPr>
          <w:rFonts w:ascii="Calibri" w:eastAsia="Calibri" w:hAnsi="Calibri" w:cs="Calibri"/>
          <w:sz w:val="28"/>
        </w:rPr>
        <w:t> </w:t>
      </w:r>
      <w:r w:rsidRPr="00877D3F">
        <w:rPr>
          <w:rFonts w:ascii="Calibri" w:eastAsia="Calibri" w:hAnsi="Calibri" w:cs="Calibri"/>
          <w:sz w:val="28"/>
        </w:rPr>
        <w:t xml:space="preserve">Nadbrzeżnej w okolicy Mariny oraz na terenie Parku Śremskich Odlewników </w:t>
      </w:r>
    </w:p>
    <w:p w14:paraId="41233506" w14:textId="77777777" w:rsid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</w:p>
    <w:p w14:paraId="2B8B7FCA" w14:textId="477A7D3C" w:rsidR="00877D3F" w:rsidRP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  <w:r w:rsidRPr="00877D3F">
        <w:rPr>
          <w:rFonts w:ascii="Calibri" w:eastAsia="Calibri" w:hAnsi="Calibri" w:cs="Calibri"/>
          <w:sz w:val="28"/>
        </w:rPr>
        <w:lastRenderedPageBreak/>
        <w:t>od</w:t>
      </w:r>
      <w:r>
        <w:rPr>
          <w:rFonts w:ascii="Calibri" w:eastAsia="Calibri" w:hAnsi="Calibri" w:cs="Calibri"/>
          <w:sz w:val="28"/>
        </w:rPr>
        <w:t xml:space="preserve"> </w:t>
      </w:r>
      <w:r w:rsidRPr="00877D3F">
        <w:rPr>
          <w:rFonts w:ascii="Calibri" w:eastAsia="Calibri" w:hAnsi="Calibri" w:cs="Calibri"/>
          <w:sz w:val="28"/>
        </w:rPr>
        <w:t>strony ul. 1 Maja. Natomiast na Cmentarzu Komunalnym w Śremie znajduje się ogólnodostępna toaleta czynna w godzinach funkcjonowania biura.</w:t>
      </w:r>
    </w:p>
    <w:p w14:paraId="21B24452" w14:textId="77777777" w:rsidR="00877D3F" w:rsidRP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</w:p>
    <w:p w14:paraId="5322CE07" w14:textId="77777777" w:rsid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</w:p>
    <w:p w14:paraId="2C452FCA" w14:textId="7D011B7B" w:rsidR="00877D3F" w:rsidRDefault="00FF183D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ab/>
      </w:r>
      <w:r>
        <w:rPr>
          <w:rFonts w:ascii="Calibri" w:eastAsia="Calibri" w:hAnsi="Calibri" w:cs="Calibri"/>
          <w:sz w:val="28"/>
        </w:rPr>
        <w:tab/>
      </w:r>
      <w:r>
        <w:rPr>
          <w:rFonts w:ascii="Calibri" w:eastAsia="Calibri" w:hAnsi="Calibri" w:cs="Calibri"/>
          <w:sz w:val="28"/>
        </w:rPr>
        <w:tab/>
      </w:r>
      <w:r>
        <w:rPr>
          <w:rFonts w:ascii="Calibri" w:eastAsia="Calibri" w:hAnsi="Calibri" w:cs="Calibri"/>
          <w:sz w:val="28"/>
        </w:rPr>
        <w:tab/>
      </w:r>
      <w:r>
        <w:rPr>
          <w:rFonts w:ascii="Calibri" w:eastAsia="Calibri" w:hAnsi="Calibri" w:cs="Calibri"/>
          <w:sz w:val="28"/>
        </w:rPr>
        <w:tab/>
      </w:r>
      <w:r>
        <w:rPr>
          <w:rFonts w:ascii="Calibri" w:eastAsia="Calibri" w:hAnsi="Calibri" w:cs="Calibri"/>
          <w:sz w:val="28"/>
        </w:rPr>
        <w:tab/>
      </w:r>
      <w:r>
        <w:rPr>
          <w:rFonts w:ascii="Calibri" w:eastAsia="Calibri" w:hAnsi="Calibri" w:cs="Calibri"/>
          <w:sz w:val="28"/>
        </w:rPr>
        <w:tab/>
        <w:t>z wyrazami szacunku</w:t>
      </w:r>
    </w:p>
    <w:p w14:paraId="447EA77D" w14:textId="129029CC" w:rsidR="00877D3F" w:rsidRDefault="005A0F71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ab/>
      </w:r>
      <w:r>
        <w:rPr>
          <w:rFonts w:ascii="Calibri" w:eastAsia="Calibri" w:hAnsi="Calibri" w:cs="Calibri"/>
          <w:sz w:val="28"/>
        </w:rPr>
        <w:tab/>
      </w:r>
      <w:r>
        <w:rPr>
          <w:rFonts w:ascii="Calibri" w:eastAsia="Calibri" w:hAnsi="Calibri" w:cs="Calibri"/>
          <w:sz w:val="28"/>
        </w:rPr>
        <w:tab/>
      </w:r>
      <w:r>
        <w:rPr>
          <w:rFonts w:ascii="Calibri" w:eastAsia="Calibri" w:hAnsi="Calibri" w:cs="Calibri"/>
          <w:sz w:val="28"/>
        </w:rPr>
        <w:tab/>
      </w:r>
      <w:r>
        <w:rPr>
          <w:rFonts w:ascii="Calibri" w:eastAsia="Calibri" w:hAnsi="Calibri" w:cs="Calibri"/>
          <w:sz w:val="28"/>
        </w:rPr>
        <w:tab/>
      </w:r>
      <w:r>
        <w:rPr>
          <w:rFonts w:ascii="Calibri" w:eastAsia="Calibri" w:hAnsi="Calibri" w:cs="Calibri"/>
          <w:sz w:val="28"/>
        </w:rPr>
        <w:tab/>
      </w:r>
      <w:r>
        <w:rPr>
          <w:rFonts w:ascii="Calibri" w:eastAsia="Calibri" w:hAnsi="Calibri" w:cs="Calibri"/>
          <w:sz w:val="28"/>
        </w:rPr>
        <w:tab/>
        <w:t>Adam Lewandowski</w:t>
      </w:r>
    </w:p>
    <w:p w14:paraId="3FA039DF" w14:textId="5C051842" w:rsidR="005A0F71" w:rsidRDefault="005A0F71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ab/>
      </w:r>
      <w:r>
        <w:rPr>
          <w:rFonts w:ascii="Calibri" w:eastAsia="Calibri" w:hAnsi="Calibri" w:cs="Calibri"/>
          <w:sz w:val="28"/>
        </w:rPr>
        <w:tab/>
      </w:r>
      <w:r>
        <w:rPr>
          <w:rFonts w:ascii="Calibri" w:eastAsia="Calibri" w:hAnsi="Calibri" w:cs="Calibri"/>
          <w:sz w:val="28"/>
        </w:rPr>
        <w:tab/>
      </w:r>
      <w:r>
        <w:rPr>
          <w:rFonts w:ascii="Calibri" w:eastAsia="Calibri" w:hAnsi="Calibri" w:cs="Calibri"/>
          <w:sz w:val="28"/>
        </w:rPr>
        <w:tab/>
      </w:r>
      <w:r>
        <w:rPr>
          <w:rFonts w:ascii="Calibri" w:eastAsia="Calibri" w:hAnsi="Calibri" w:cs="Calibri"/>
          <w:sz w:val="28"/>
        </w:rPr>
        <w:tab/>
      </w:r>
      <w:r>
        <w:rPr>
          <w:rFonts w:ascii="Calibri" w:eastAsia="Calibri" w:hAnsi="Calibri" w:cs="Calibri"/>
          <w:sz w:val="28"/>
        </w:rPr>
        <w:tab/>
      </w:r>
      <w:r>
        <w:rPr>
          <w:rFonts w:ascii="Calibri" w:eastAsia="Calibri" w:hAnsi="Calibri" w:cs="Calibri"/>
          <w:sz w:val="28"/>
        </w:rPr>
        <w:tab/>
        <w:t xml:space="preserve">   Burmistrz Śremu</w:t>
      </w:r>
    </w:p>
    <w:p w14:paraId="047E4A8D" w14:textId="77777777" w:rsid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</w:p>
    <w:p w14:paraId="753B0821" w14:textId="77777777" w:rsid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</w:p>
    <w:p w14:paraId="2FE67CA8" w14:textId="77777777" w:rsid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</w:p>
    <w:p w14:paraId="6482DC69" w14:textId="77777777" w:rsid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</w:p>
    <w:p w14:paraId="5E112FE4" w14:textId="77777777" w:rsid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</w:p>
    <w:p w14:paraId="1254492D" w14:textId="77777777" w:rsid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</w:p>
    <w:p w14:paraId="68F80F9E" w14:textId="77777777" w:rsid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</w:p>
    <w:p w14:paraId="2297C3B2" w14:textId="77777777" w:rsid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</w:p>
    <w:p w14:paraId="04E9CD49" w14:textId="77777777" w:rsid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</w:p>
    <w:p w14:paraId="5AA0A0E0" w14:textId="77777777" w:rsidR="00877D3F" w:rsidRP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  <w:r w:rsidRPr="00877D3F">
        <w:rPr>
          <w:rFonts w:ascii="Calibri" w:eastAsia="Calibri" w:hAnsi="Calibri" w:cs="Calibri"/>
          <w:sz w:val="28"/>
        </w:rPr>
        <w:t>Sprawę prowadzi:</w:t>
      </w:r>
    </w:p>
    <w:p w14:paraId="5F4885F8" w14:textId="77777777" w:rsidR="00877D3F" w:rsidRP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  <w:r w:rsidRPr="00877D3F">
        <w:rPr>
          <w:rFonts w:ascii="Calibri" w:eastAsia="Calibri" w:hAnsi="Calibri" w:cs="Calibri"/>
          <w:sz w:val="28"/>
        </w:rPr>
        <w:t>wz. Marta Matuszewska</w:t>
      </w:r>
    </w:p>
    <w:p w14:paraId="7C4857B4" w14:textId="77777777" w:rsidR="00877D3F" w:rsidRP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  <w:r w:rsidRPr="00877D3F">
        <w:rPr>
          <w:rFonts w:ascii="Calibri" w:eastAsia="Calibri" w:hAnsi="Calibri" w:cs="Calibri"/>
          <w:sz w:val="28"/>
        </w:rPr>
        <w:t>podinspektor</w:t>
      </w:r>
    </w:p>
    <w:p w14:paraId="7E5981B5" w14:textId="77777777" w:rsid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  <w:r w:rsidRPr="00877D3F">
        <w:rPr>
          <w:rFonts w:ascii="Calibri" w:eastAsia="Calibri" w:hAnsi="Calibri" w:cs="Calibri"/>
          <w:sz w:val="28"/>
        </w:rPr>
        <w:t>tel. 61 28 47 101</w:t>
      </w:r>
    </w:p>
    <w:p w14:paraId="5E25C87B" w14:textId="77777777" w:rsid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</w:p>
    <w:p w14:paraId="26CA24F3" w14:textId="77777777" w:rsid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</w:p>
    <w:p w14:paraId="59144BAC" w14:textId="77777777" w:rsid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</w:p>
    <w:p w14:paraId="1870DF53" w14:textId="77777777" w:rsid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</w:p>
    <w:p w14:paraId="13C94B07" w14:textId="77777777" w:rsid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</w:p>
    <w:p w14:paraId="74F913B7" w14:textId="77777777" w:rsid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</w:p>
    <w:p w14:paraId="5C7E800C" w14:textId="77777777" w:rsid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</w:p>
    <w:p w14:paraId="216CD23A" w14:textId="77777777" w:rsid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</w:p>
    <w:p w14:paraId="62903EA6" w14:textId="77777777" w:rsid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</w:p>
    <w:p w14:paraId="38D06A6B" w14:textId="77777777" w:rsidR="00877D3F" w:rsidRDefault="00877D3F" w:rsidP="00877D3F">
      <w:pPr>
        <w:spacing w:after="0" w:line="240" w:lineRule="auto"/>
        <w:jc w:val="both"/>
        <w:rPr>
          <w:rFonts w:ascii="Calibri" w:eastAsia="Calibri" w:hAnsi="Calibri" w:cs="Calibri"/>
          <w:sz w:val="28"/>
        </w:rPr>
      </w:pPr>
    </w:p>
    <w:p w14:paraId="657CECE8" w14:textId="426E3166" w:rsidR="00E43BEB" w:rsidRDefault="00877D3F" w:rsidP="00877D3F">
      <w:pPr>
        <w:spacing w:after="0" w:line="240" w:lineRule="auto"/>
        <w:jc w:val="both"/>
        <w:rPr>
          <w:rFonts w:cstheme="minorHAnsi"/>
        </w:rPr>
      </w:pPr>
      <w:r w:rsidRPr="00877D3F">
        <w:rPr>
          <w:rFonts w:ascii="Calibri" w:eastAsia="Calibri" w:hAnsi="Calibri" w:cs="Calibri"/>
          <w:sz w:val="28"/>
        </w:rPr>
        <w:t>aa. PAOKS.</w:t>
      </w:r>
    </w:p>
    <w:p w14:paraId="26AF1591" w14:textId="61E3A5B0" w:rsidR="005C0E19" w:rsidRDefault="005C0E19" w:rsidP="005C0E19">
      <w:pPr>
        <w:tabs>
          <w:tab w:val="left" w:pos="3720"/>
        </w:tabs>
        <w:rPr>
          <w:rFonts w:cstheme="minorHAnsi"/>
        </w:rPr>
      </w:pPr>
      <w:r>
        <w:rPr>
          <w:rFonts w:cstheme="minorHAnsi"/>
        </w:rPr>
        <w:tab/>
      </w:r>
    </w:p>
    <w:sectPr w:rsidR="005C0E19" w:rsidSect="005C0E19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EBC56" w14:textId="77777777" w:rsidR="00F03DDA" w:rsidRDefault="00F03DDA" w:rsidP="00053E5A">
      <w:pPr>
        <w:spacing w:after="0" w:line="240" w:lineRule="auto"/>
      </w:pPr>
      <w:r>
        <w:separator/>
      </w:r>
    </w:p>
  </w:endnote>
  <w:endnote w:type="continuationSeparator" w:id="0">
    <w:p w14:paraId="6AEC0B81" w14:textId="77777777" w:rsidR="00F03DDA" w:rsidRDefault="00F03DD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2DB3D" w14:textId="43692B9C" w:rsidR="005C0E19" w:rsidRDefault="005C0E19" w:rsidP="005C0E19">
    <w:pPr>
      <w:pStyle w:val="Stopka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4384" behindDoc="1" locked="0" layoutInCell="1" allowOverlap="1" wp14:anchorId="2CC3BEB8" wp14:editId="079FE265">
          <wp:simplePos x="0" y="0"/>
          <wp:positionH relativeFrom="column">
            <wp:posOffset>-714375</wp:posOffset>
          </wp:positionH>
          <wp:positionV relativeFrom="paragraph">
            <wp:posOffset>-381000</wp:posOffset>
          </wp:positionV>
          <wp:extent cx="7562215" cy="993140"/>
          <wp:effectExtent l="0" t="0" r="635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Burmistrz Śremu 2022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600" b="3116"/>
                  <a:stretch/>
                </pic:blipFill>
                <pic:spPr bwMode="auto">
                  <a:xfrm>
                    <a:off x="0" y="0"/>
                    <a:ext cx="7562215" cy="993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9E4C4" w14:textId="184F4876" w:rsidR="00D17FFC" w:rsidRDefault="00FF1436" w:rsidP="00370DAE">
    <w:pPr>
      <w:pStyle w:val="Stopka"/>
      <w:tabs>
        <w:tab w:val="clear" w:pos="4536"/>
        <w:tab w:val="clear" w:pos="9072"/>
        <w:tab w:val="left" w:pos="3900"/>
      </w:tabs>
      <w:rPr>
        <w:noProof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49A74957" wp14:editId="0A2EC251">
          <wp:simplePos x="0" y="0"/>
          <wp:positionH relativeFrom="column">
            <wp:posOffset>-709295</wp:posOffset>
          </wp:positionH>
          <wp:positionV relativeFrom="paragraph">
            <wp:posOffset>-24765</wp:posOffset>
          </wp:positionV>
          <wp:extent cx="7562215" cy="993140"/>
          <wp:effectExtent l="0" t="0" r="635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Burmistrz Śremu 2022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600" b="3116"/>
                  <a:stretch/>
                </pic:blipFill>
                <pic:spPr bwMode="auto">
                  <a:xfrm>
                    <a:off x="0" y="0"/>
                    <a:ext cx="7562215" cy="993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F868F5" w14:textId="14CD7967" w:rsidR="00370DAE" w:rsidRDefault="00370DAE" w:rsidP="005C0E19">
    <w:pPr>
      <w:pStyle w:val="Stopka"/>
      <w:tabs>
        <w:tab w:val="clear" w:pos="4536"/>
        <w:tab w:val="clear" w:pos="9072"/>
        <w:tab w:val="left" w:pos="3900"/>
      </w:tabs>
      <w:jc w:val="center"/>
      <w:rPr>
        <w:noProof/>
        <w:lang w:eastAsia="pl-PL"/>
      </w:rPr>
    </w:pPr>
  </w:p>
  <w:p w14:paraId="13EBCB6B" w14:textId="52689EEC" w:rsidR="0048459B" w:rsidRDefault="00370DAE" w:rsidP="00370DAE">
    <w:pPr>
      <w:pStyle w:val="Stopka"/>
      <w:tabs>
        <w:tab w:val="clear" w:pos="4536"/>
        <w:tab w:val="clear" w:pos="9072"/>
        <w:tab w:val="left" w:pos="3900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58ECC" w14:textId="061E79B8" w:rsidR="00F469A9" w:rsidRDefault="00F469A9" w:rsidP="00F469A9">
    <w:pPr>
      <w:pStyle w:val="Stopka"/>
      <w:tabs>
        <w:tab w:val="clear" w:pos="4536"/>
        <w:tab w:val="clear" w:pos="9072"/>
        <w:tab w:val="left" w:pos="3645"/>
      </w:tabs>
    </w:pPr>
    <w:r>
      <w:rPr>
        <w:noProof/>
        <w:lang w:eastAsia="pl-PL"/>
      </w:rPr>
      <w:drawing>
        <wp:anchor distT="0" distB="0" distL="114300" distR="114300" simplePos="0" relativeHeight="251668480" behindDoc="1" locked="0" layoutInCell="1" allowOverlap="1" wp14:anchorId="25D88C2D" wp14:editId="1AD58285">
          <wp:simplePos x="0" y="0"/>
          <wp:positionH relativeFrom="column">
            <wp:posOffset>-847725</wp:posOffset>
          </wp:positionH>
          <wp:positionV relativeFrom="paragraph">
            <wp:posOffset>-342900</wp:posOffset>
          </wp:positionV>
          <wp:extent cx="7562215" cy="993140"/>
          <wp:effectExtent l="0" t="0" r="635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Burmistrz Śremu 2022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600" b="3116"/>
                  <a:stretch/>
                </pic:blipFill>
                <pic:spPr bwMode="auto">
                  <a:xfrm>
                    <a:off x="0" y="0"/>
                    <a:ext cx="7562215" cy="993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D64A8" w14:textId="77777777" w:rsidR="00F03DDA" w:rsidRDefault="00F03DDA" w:rsidP="00053E5A">
      <w:pPr>
        <w:spacing w:after="0" w:line="240" w:lineRule="auto"/>
      </w:pPr>
      <w:r>
        <w:separator/>
      </w:r>
    </w:p>
  </w:footnote>
  <w:footnote w:type="continuationSeparator" w:id="0">
    <w:p w14:paraId="05C32BC9" w14:textId="77777777" w:rsidR="00F03DDA" w:rsidRDefault="00F03DDA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2110F" w14:textId="31DA989B" w:rsidR="005517C2" w:rsidRDefault="005517C2" w:rsidP="009F3B78">
    <w:pPr>
      <w:pStyle w:val="Nagwek"/>
      <w:tabs>
        <w:tab w:val="clear" w:pos="4536"/>
        <w:tab w:val="clear" w:pos="9072"/>
        <w:tab w:val="left" w:pos="195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07503" w14:textId="633EDF21" w:rsidR="005C0E19" w:rsidRDefault="005C0E1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6432" behindDoc="1" locked="0" layoutInCell="1" allowOverlap="1" wp14:anchorId="7E02F124" wp14:editId="07488D58">
          <wp:simplePos x="0" y="0"/>
          <wp:positionH relativeFrom="column">
            <wp:posOffset>-333375</wp:posOffset>
          </wp:positionH>
          <wp:positionV relativeFrom="paragraph">
            <wp:posOffset>-67310</wp:posOffset>
          </wp:positionV>
          <wp:extent cx="1962150" cy="1647825"/>
          <wp:effectExtent l="0" t="0" r="0" b="952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Burmistrz Śremu 2022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461" t="2048" r="62594" b="82550"/>
                  <a:stretch/>
                </pic:blipFill>
                <pic:spPr bwMode="auto">
                  <a:xfrm>
                    <a:off x="0" y="0"/>
                    <a:ext cx="1962150" cy="1647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896C44"/>
    <w:multiLevelType w:val="hybridMultilevel"/>
    <w:tmpl w:val="59E05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3601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1A6686"/>
    <w:rsid w:val="001D036A"/>
    <w:rsid w:val="00250690"/>
    <w:rsid w:val="00320B9B"/>
    <w:rsid w:val="00323F50"/>
    <w:rsid w:val="00370DAE"/>
    <w:rsid w:val="00435F62"/>
    <w:rsid w:val="00482886"/>
    <w:rsid w:val="0048459B"/>
    <w:rsid w:val="005517C2"/>
    <w:rsid w:val="005922C4"/>
    <w:rsid w:val="005A0F71"/>
    <w:rsid w:val="005A4A9C"/>
    <w:rsid w:val="005C0E19"/>
    <w:rsid w:val="005E5887"/>
    <w:rsid w:val="008676D9"/>
    <w:rsid w:val="00877D3F"/>
    <w:rsid w:val="00917C21"/>
    <w:rsid w:val="0099057C"/>
    <w:rsid w:val="009D2BE1"/>
    <w:rsid w:val="009F3B78"/>
    <w:rsid w:val="009F5D29"/>
    <w:rsid w:val="00A55739"/>
    <w:rsid w:val="00AA105C"/>
    <w:rsid w:val="00CB4163"/>
    <w:rsid w:val="00D17FFC"/>
    <w:rsid w:val="00DF1866"/>
    <w:rsid w:val="00E43BEB"/>
    <w:rsid w:val="00E9162D"/>
    <w:rsid w:val="00E9182F"/>
    <w:rsid w:val="00ED4A71"/>
    <w:rsid w:val="00F03DDA"/>
    <w:rsid w:val="00F41316"/>
    <w:rsid w:val="00F469A9"/>
    <w:rsid w:val="00FF1436"/>
    <w:rsid w:val="00FF1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7E5C2E"/>
  <w15:docId w15:val="{91FC013C-FB96-4BD8-B7F5-342167326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C5BB61-BD7F-4E05-818A-2A48E78EB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701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 Wartecki</dc:creator>
  <cp:lastModifiedBy>Marta Matuszewska</cp:lastModifiedBy>
  <cp:revision>12</cp:revision>
  <cp:lastPrinted>2022-03-21T08:18:00Z</cp:lastPrinted>
  <dcterms:created xsi:type="dcterms:W3CDTF">2022-04-21T09:33:00Z</dcterms:created>
  <dcterms:modified xsi:type="dcterms:W3CDTF">2022-04-22T09:01:00Z</dcterms:modified>
</cp:coreProperties>
</file>